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019F61" w14:textId="117AEBC8" w:rsidR="00CF5C45" w:rsidRPr="000468C5" w:rsidRDefault="00CF5C45" w:rsidP="00CF5C45">
      <w:pPr>
        <w:tabs>
          <w:tab w:val="center" w:pos="4536"/>
          <w:tab w:val="right" w:pos="7938"/>
          <w:tab w:val="right" w:pos="9639"/>
        </w:tabs>
        <w:ind w:right="2"/>
        <w:rPr>
          <w:rFonts w:ascii="Arial" w:eastAsia="Batang" w:hAnsi="Arial" w:cs="Arial"/>
          <w:b/>
          <w:bCs/>
          <w:sz w:val="28"/>
          <w:szCs w:val="24"/>
        </w:rPr>
      </w:pPr>
      <w:bookmarkStart w:id="0" w:name="_Hlk145670493"/>
      <w:r w:rsidRPr="000468C5">
        <w:rPr>
          <w:rFonts w:ascii="Arial" w:eastAsia="Batang" w:hAnsi="Arial" w:cs="Arial"/>
          <w:b/>
          <w:bCs/>
          <w:sz w:val="28"/>
          <w:szCs w:val="24"/>
        </w:rPr>
        <w:t>3GPP TSG RAN WG1 #115</w:t>
      </w:r>
      <w:r w:rsidRPr="000468C5">
        <w:rPr>
          <w:rFonts w:ascii="Arial" w:eastAsia="Batang" w:hAnsi="Arial" w:cs="Arial"/>
          <w:b/>
          <w:bCs/>
          <w:sz w:val="28"/>
          <w:szCs w:val="24"/>
        </w:rPr>
        <w:tab/>
      </w:r>
      <w:r w:rsidRPr="000468C5">
        <w:rPr>
          <w:rFonts w:ascii="Arial" w:eastAsia="Batang" w:hAnsi="Arial" w:cs="Arial"/>
          <w:b/>
          <w:bCs/>
          <w:sz w:val="28"/>
          <w:szCs w:val="24"/>
        </w:rPr>
        <w:tab/>
      </w:r>
      <w:r w:rsidRPr="000468C5">
        <w:rPr>
          <w:rFonts w:ascii="Arial" w:eastAsia="Batang" w:hAnsi="Arial" w:cs="Arial"/>
          <w:b/>
          <w:bCs/>
          <w:sz w:val="28"/>
          <w:szCs w:val="24"/>
        </w:rPr>
        <w:tab/>
        <w:t>R1-23</w:t>
      </w:r>
      <w:r>
        <w:rPr>
          <w:rFonts w:ascii="Arial" w:eastAsia="Batang" w:hAnsi="Arial" w:cs="Arial"/>
          <w:b/>
          <w:bCs/>
          <w:sz w:val="28"/>
          <w:szCs w:val="24"/>
        </w:rPr>
        <w:t>11441</w:t>
      </w:r>
    </w:p>
    <w:p w14:paraId="114C1AEB" w14:textId="77777777" w:rsidR="00CF5C45" w:rsidRPr="000468C5" w:rsidRDefault="00CF5C45" w:rsidP="00CF5C45">
      <w:pPr>
        <w:tabs>
          <w:tab w:val="center" w:pos="4536"/>
          <w:tab w:val="right" w:pos="9072"/>
        </w:tabs>
        <w:rPr>
          <w:rFonts w:ascii="Arial" w:eastAsia="MS Mincho" w:hAnsi="Arial" w:cs="Arial"/>
          <w:b/>
          <w:bCs/>
          <w:sz w:val="28"/>
          <w:szCs w:val="24"/>
          <w:lang w:eastAsia="ja-JP"/>
        </w:rPr>
      </w:pPr>
      <w:r w:rsidRPr="000468C5">
        <w:rPr>
          <w:rFonts w:ascii="Arial" w:eastAsia="MS Mincho" w:hAnsi="Arial" w:cs="Arial"/>
          <w:b/>
          <w:bCs/>
          <w:sz w:val="28"/>
          <w:szCs w:val="24"/>
          <w:lang w:eastAsia="ja-JP"/>
        </w:rPr>
        <w:t>Chicago, USA, November 13</w:t>
      </w:r>
      <w:r w:rsidRPr="000468C5">
        <w:rPr>
          <w:rFonts w:ascii="Malgun Gothic" w:eastAsia="Malgun Gothic" w:hAnsi="Malgun Gothic" w:cs="Malgun Gothic" w:hint="eastAsia"/>
          <w:b/>
          <w:bCs/>
          <w:sz w:val="28"/>
          <w:szCs w:val="24"/>
          <w:vertAlign w:val="superscript"/>
          <w:lang w:eastAsia="ko-KR"/>
        </w:rPr>
        <w:t>th</w:t>
      </w:r>
      <w:r w:rsidRPr="000468C5">
        <w:rPr>
          <w:rFonts w:ascii="Arial" w:eastAsia="MS Mincho" w:hAnsi="Arial" w:cs="Arial"/>
          <w:b/>
          <w:bCs/>
          <w:sz w:val="28"/>
          <w:szCs w:val="24"/>
          <w:lang w:eastAsia="ja-JP"/>
        </w:rPr>
        <w:t xml:space="preserve"> </w:t>
      </w:r>
      <w:r w:rsidRPr="000468C5">
        <w:rPr>
          <w:rFonts w:ascii="Arial" w:eastAsia="Batang" w:hAnsi="Arial" w:cs="Arial"/>
          <w:b/>
          <w:bCs/>
          <w:sz w:val="28"/>
          <w:szCs w:val="24"/>
        </w:rPr>
        <w:t>– November</w:t>
      </w:r>
      <w:r w:rsidRPr="000468C5">
        <w:rPr>
          <w:rFonts w:ascii="Arial" w:eastAsia="MS Mincho" w:hAnsi="Arial" w:cs="Arial"/>
          <w:b/>
          <w:bCs/>
          <w:sz w:val="28"/>
          <w:szCs w:val="24"/>
          <w:lang w:eastAsia="ja-JP"/>
        </w:rPr>
        <w:t xml:space="preserve"> 17</w:t>
      </w:r>
      <w:r w:rsidRPr="000468C5">
        <w:rPr>
          <w:rFonts w:ascii="Arial" w:eastAsia="MS Mincho" w:hAnsi="Arial" w:cs="Arial"/>
          <w:b/>
          <w:bCs/>
          <w:sz w:val="28"/>
          <w:szCs w:val="24"/>
          <w:vertAlign w:val="superscript"/>
          <w:lang w:eastAsia="ja-JP"/>
        </w:rPr>
        <w:t>th</w:t>
      </w:r>
      <w:r w:rsidRPr="000468C5">
        <w:rPr>
          <w:rFonts w:ascii="Arial" w:eastAsia="MS Mincho" w:hAnsi="Arial" w:cs="Arial"/>
          <w:b/>
          <w:bCs/>
          <w:sz w:val="28"/>
          <w:szCs w:val="24"/>
          <w:lang w:eastAsia="ja-JP"/>
        </w:rPr>
        <w:t>, 2023</w:t>
      </w:r>
    </w:p>
    <w:bookmarkEnd w:id="0"/>
    <w:p w14:paraId="6E768C7B" w14:textId="77777777" w:rsidR="008D070B" w:rsidRPr="008D070B" w:rsidRDefault="008D070B" w:rsidP="008D070B">
      <w:pPr>
        <w:tabs>
          <w:tab w:val="center" w:pos="4536"/>
          <w:tab w:val="right" w:pos="9072"/>
        </w:tabs>
        <w:rPr>
          <w:rFonts w:ascii="Arial" w:eastAsia="MS Mincho" w:hAnsi="Arial" w:cs="Arial"/>
          <w:b/>
          <w:bCs/>
          <w:sz w:val="28"/>
          <w:szCs w:val="24"/>
          <w:lang w:eastAsia="ja-JP"/>
        </w:rPr>
      </w:pPr>
    </w:p>
    <w:p w14:paraId="54F83A1A" w14:textId="730F4B6F"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5B36D7">
        <w:rPr>
          <w:rFonts w:ascii="Arial" w:hAnsi="Arial" w:cs="Arial"/>
          <w:b/>
          <w:sz w:val="24"/>
          <w:szCs w:val="24"/>
          <w:lang w:val="en-US" w:eastAsia="zh-TW"/>
        </w:rPr>
        <w:t>8</w:t>
      </w:r>
      <w:r w:rsidR="003A27EE">
        <w:rPr>
          <w:rFonts w:ascii="Arial" w:hAnsi="Arial" w:cs="Arial"/>
          <w:b/>
          <w:sz w:val="24"/>
          <w:szCs w:val="24"/>
          <w:lang w:val="en-US" w:eastAsia="zh-TW"/>
        </w:rPr>
        <w:t>.1.1</w:t>
      </w:r>
      <w:r w:rsidR="00843435">
        <w:rPr>
          <w:rFonts w:ascii="Arial" w:hAnsi="Arial" w:cs="Arial"/>
          <w:b/>
          <w:sz w:val="24"/>
          <w:szCs w:val="24"/>
          <w:lang w:val="en-US" w:eastAsia="zh-TW"/>
        </w:rPr>
        <w:t>.2</w:t>
      </w:r>
    </w:p>
    <w:p w14:paraId="51D9D52E"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2CD42878" w14:textId="2F806C63"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0908A7" w:rsidRPr="000908A7">
        <w:rPr>
          <w:rFonts w:ascii="Arial" w:hAnsi="Arial" w:cs="Arial"/>
          <w:b/>
          <w:sz w:val="24"/>
          <w:szCs w:val="24"/>
        </w:rPr>
        <w:t xml:space="preserve">Maintenance </w:t>
      </w:r>
      <w:r w:rsidR="00843435" w:rsidRPr="00843435">
        <w:rPr>
          <w:rFonts w:ascii="Arial" w:hAnsi="Arial" w:cs="Arial"/>
          <w:b/>
          <w:sz w:val="24"/>
          <w:szCs w:val="24"/>
        </w:rPr>
        <w:t>on two TAs for multi-DCI</w:t>
      </w:r>
    </w:p>
    <w:p w14:paraId="62214681"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19AA492"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14A8497C" w14:textId="146248F4" w:rsidR="00C85034" w:rsidRDefault="00C85034" w:rsidP="00C85034">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sidR="007238F6">
        <w:rPr>
          <w:kern w:val="2"/>
          <w:sz w:val="24"/>
          <w:szCs w:val="24"/>
          <w:lang w:eastAsia="zh-TW"/>
        </w:rPr>
        <w:t xml:space="preserve"> this contribution, </w:t>
      </w:r>
      <w:r w:rsidR="00136D74">
        <w:rPr>
          <w:kern w:val="2"/>
          <w:sz w:val="24"/>
          <w:szCs w:val="24"/>
          <w:lang w:eastAsia="zh-TW"/>
        </w:rPr>
        <w:t xml:space="preserve">we discuss </w:t>
      </w:r>
      <w:r w:rsidR="008E3CCE">
        <w:rPr>
          <w:kern w:val="2"/>
          <w:sz w:val="24"/>
          <w:szCs w:val="24"/>
          <w:lang w:eastAsia="zh-TW"/>
        </w:rPr>
        <w:t xml:space="preserve">issues of two TA operation and provide our views in the following paragraphs. In Rel-18 MIMO WID [1], </w:t>
      </w:r>
      <w:r w:rsidR="00F31A59">
        <w:rPr>
          <w:rFonts w:hint="eastAsia"/>
          <w:kern w:val="2"/>
          <w:sz w:val="24"/>
          <w:szCs w:val="24"/>
          <w:lang w:eastAsia="zh-TW"/>
        </w:rPr>
        <w:t>2</w:t>
      </w:r>
      <w:r w:rsidR="00F31A59">
        <w:rPr>
          <w:kern w:val="2"/>
          <w:sz w:val="24"/>
          <w:szCs w:val="24"/>
          <w:lang w:eastAsia="zh-TW"/>
        </w:rPr>
        <w:t>TA operation has been approved to study and, if justified, specify. In previous meeting(s)</w:t>
      </w:r>
      <w:r w:rsidR="004632C8">
        <w:rPr>
          <w:kern w:val="2"/>
          <w:sz w:val="24"/>
          <w:szCs w:val="24"/>
          <w:lang w:eastAsia="zh-TW"/>
        </w:rPr>
        <w:t xml:space="preserve"> [2] [3]</w:t>
      </w:r>
      <w:r w:rsidR="002E64BC">
        <w:rPr>
          <w:kern w:val="2"/>
          <w:sz w:val="24"/>
          <w:szCs w:val="24"/>
          <w:lang w:eastAsia="zh-TW"/>
        </w:rPr>
        <w:t xml:space="preserve"> [4]</w:t>
      </w:r>
      <w:r w:rsidR="00F31A59">
        <w:rPr>
          <w:kern w:val="2"/>
          <w:sz w:val="24"/>
          <w:szCs w:val="24"/>
          <w:lang w:eastAsia="zh-TW"/>
        </w:rPr>
        <w:t>, RAN1 has agreed to support 2TA operation, including intra- an</w:t>
      </w:r>
      <w:r w:rsidR="004971B3">
        <w:rPr>
          <w:kern w:val="2"/>
          <w:sz w:val="24"/>
          <w:szCs w:val="24"/>
          <w:lang w:eastAsia="zh-TW"/>
        </w:rPr>
        <w:t xml:space="preserve">d inter-cell MTRP framework. RAN1 </w:t>
      </w:r>
      <w:r w:rsidR="00043F1B">
        <w:rPr>
          <w:kern w:val="2"/>
          <w:sz w:val="24"/>
          <w:szCs w:val="24"/>
          <w:lang w:eastAsia="zh-TW"/>
        </w:rPr>
        <w:t xml:space="preserve">has </w:t>
      </w:r>
      <w:r w:rsidR="004971B3">
        <w:rPr>
          <w:kern w:val="2"/>
          <w:sz w:val="24"/>
          <w:szCs w:val="24"/>
          <w:lang w:eastAsia="zh-TW"/>
        </w:rPr>
        <w:t>also agreed 2TA operation is supported for both FR1 and FR2. A</w:t>
      </w:r>
      <w:r w:rsidR="00644C44">
        <w:rPr>
          <w:kern w:val="2"/>
          <w:sz w:val="24"/>
          <w:szCs w:val="24"/>
          <w:lang w:eastAsia="zh-TW"/>
        </w:rPr>
        <w:t xml:space="preserve">greements </w:t>
      </w:r>
      <w:r w:rsidR="004971B3">
        <w:rPr>
          <w:kern w:val="2"/>
          <w:sz w:val="24"/>
          <w:szCs w:val="24"/>
          <w:lang w:eastAsia="zh-TW"/>
        </w:rPr>
        <w:t xml:space="preserve">from </w:t>
      </w:r>
      <w:r w:rsidR="00753CE9">
        <w:rPr>
          <w:kern w:val="2"/>
          <w:sz w:val="24"/>
          <w:szCs w:val="24"/>
          <w:lang w:eastAsia="zh-TW"/>
        </w:rPr>
        <w:t>previous</w:t>
      </w:r>
      <w:r w:rsidR="004971B3">
        <w:rPr>
          <w:kern w:val="2"/>
          <w:sz w:val="24"/>
          <w:szCs w:val="24"/>
          <w:lang w:eastAsia="zh-TW"/>
        </w:rPr>
        <w:t xml:space="preserve"> RAN1 meeting</w:t>
      </w:r>
      <w:r w:rsidR="00AB0B07">
        <w:rPr>
          <w:kern w:val="2"/>
          <w:sz w:val="24"/>
          <w:szCs w:val="24"/>
          <w:lang w:eastAsia="zh-TW"/>
        </w:rPr>
        <w:t>s</w:t>
      </w:r>
      <w:r w:rsidR="004971B3">
        <w:rPr>
          <w:kern w:val="2"/>
          <w:sz w:val="24"/>
          <w:szCs w:val="24"/>
          <w:lang w:eastAsia="zh-TW"/>
        </w:rPr>
        <w:t xml:space="preserve"> are </w:t>
      </w:r>
      <w:r w:rsidR="00F31A59">
        <w:rPr>
          <w:kern w:val="2"/>
          <w:sz w:val="24"/>
          <w:szCs w:val="24"/>
          <w:lang w:eastAsia="zh-TW"/>
        </w:rPr>
        <w:t xml:space="preserve">shown </w:t>
      </w:r>
      <w:r w:rsidR="00DE1CB2">
        <w:rPr>
          <w:kern w:val="2"/>
          <w:sz w:val="24"/>
          <w:szCs w:val="24"/>
          <w:lang w:eastAsia="zh-TW"/>
        </w:rPr>
        <w:t>in the following</w:t>
      </w:r>
      <w:r w:rsidR="00C00FFC">
        <w:rPr>
          <w:kern w:val="2"/>
          <w:sz w:val="24"/>
          <w:szCs w:val="24"/>
          <w:lang w:eastAsia="zh-TW"/>
        </w:rPr>
        <w:t>s</w:t>
      </w:r>
      <w:r w:rsidR="00DE1CB2">
        <w:rPr>
          <w:kern w:val="2"/>
          <w:sz w:val="24"/>
          <w:szCs w:val="24"/>
          <w:lang w:eastAsia="zh-TW"/>
        </w:rPr>
        <w:t>.</w:t>
      </w:r>
      <w:r w:rsidR="00DF3431">
        <w:rPr>
          <w:kern w:val="2"/>
          <w:sz w:val="24"/>
          <w:szCs w:val="24"/>
          <w:lang w:eastAsia="zh-TW"/>
        </w:rPr>
        <w:t xml:space="preserve"> However, there are </w:t>
      </w:r>
      <w:r w:rsidR="007754CB">
        <w:rPr>
          <w:kern w:val="2"/>
          <w:sz w:val="24"/>
          <w:szCs w:val="24"/>
          <w:lang w:eastAsia="zh-TW"/>
        </w:rPr>
        <w:t>still some</w:t>
      </w:r>
      <w:r w:rsidR="00F31A59">
        <w:rPr>
          <w:kern w:val="2"/>
          <w:sz w:val="24"/>
          <w:szCs w:val="24"/>
          <w:lang w:eastAsia="zh-TW"/>
        </w:rPr>
        <w:t xml:space="preserve"> issues left to be technically debated</w:t>
      </w:r>
      <w:r w:rsidR="00545033">
        <w:rPr>
          <w:kern w:val="2"/>
          <w:sz w:val="24"/>
          <w:szCs w:val="24"/>
          <w:lang w:eastAsia="zh-TW"/>
        </w:rPr>
        <w:t xml:space="preserve"> and resolved</w:t>
      </w:r>
      <w:r w:rsidR="00F31A59">
        <w:rPr>
          <w:kern w:val="2"/>
          <w:sz w:val="24"/>
          <w:szCs w:val="24"/>
          <w:lang w:eastAsia="zh-TW"/>
        </w:rPr>
        <w:t xml:space="preserve">. </w:t>
      </w:r>
      <w:r w:rsidR="00C145F7">
        <w:rPr>
          <w:kern w:val="2"/>
          <w:sz w:val="24"/>
          <w:szCs w:val="24"/>
          <w:lang w:eastAsia="zh-TW"/>
        </w:rPr>
        <w:t xml:space="preserve">We </w:t>
      </w:r>
      <w:r w:rsidR="0007435B">
        <w:rPr>
          <w:kern w:val="2"/>
          <w:sz w:val="24"/>
          <w:szCs w:val="24"/>
          <w:lang w:eastAsia="zh-TW"/>
        </w:rPr>
        <w:t>discuss</w:t>
      </w:r>
      <w:r w:rsidR="00C145F7">
        <w:rPr>
          <w:kern w:val="2"/>
          <w:sz w:val="24"/>
          <w:szCs w:val="24"/>
          <w:lang w:eastAsia="zh-TW"/>
        </w:rPr>
        <w:t xml:space="preserve"> some issues and provide our opinions </w:t>
      </w:r>
      <w:r w:rsidR="0007435B">
        <w:rPr>
          <w:kern w:val="2"/>
          <w:sz w:val="24"/>
          <w:szCs w:val="24"/>
          <w:lang w:eastAsia="zh-TW"/>
        </w:rPr>
        <w:t xml:space="preserve">in </w:t>
      </w:r>
      <w:r w:rsidR="00C145F7">
        <w:rPr>
          <w:kern w:val="2"/>
          <w:sz w:val="24"/>
          <w:szCs w:val="24"/>
          <w:lang w:eastAsia="zh-TW"/>
        </w:rPr>
        <w:t>below</w:t>
      </w:r>
      <w:r w:rsidR="0007435B">
        <w:rPr>
          <w:kern w:val="2"/>
          <w:sz w:val="24"/>
          <w:szCs w:val="24"/>
          <w:lang w:eastAsia="zh-TW"/>
        </w:rPr>
        <w:t xml:space="preserve"> session(s)</w:t>
      </w:r>
      <w:r w:rsidR="00C145F7">
        <w:rPr>
          <w:kern w:val="2"/>
          <w:sz w:val="24"/>
          <w:szCs w:val="24"/>
          <w:lang w:eastAsia="zh-TW"/>
        </w:rPr>
        <w:t>.</w:t>
      </w:r>
      <w:r w:rsidR="0007435B">
        <w:rPr>
          <w:kern w:val="2"/>
          <w:sz w:val="24"/>
          <w:szCs w:val="24"/>
          <w:lang w:eastAsia="zh-TW"/>
        </w:rPr>
        <w:t xml:space="preserve"> </w:t>
      </w:r>
      <w:r w:rsidR="00C145F7">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DF3431" w14:paraId="3212E2CE" w14:textId="77777777" w:rsidTr="00DF3431">
        <w:tc>
          <w:tcPr>
            <w:tcW w:w="9621" w:type="dxa"/>
          </w:tcPr>
          <w:p w14:paraId="2BEBFA59" w14:textId="5C99F9A2" w:rsidR="00613174" w:rsidRPr="006A31BD" w:rsidRDefault="00613174" w:rsidP="00613174">
            <w:pPr>
              <w:spacing w:afterLines="100" w:after="240" w:line="276" w:lineRule="auto"/>
              <w:jc w:val="both"/>
              <w:rPr>
                <w:b/>
                <w:kern w:val="2"/>
                <w:sz w:val="24"/>
                <w:szCs w:val="24"/>
                <w:u w:val="single"/>
                <w:lang w:eastAsia="zh-TW"/>
              </w:rPr>
            </w:pPr>
            <w:r w:rsidRPr="006A31BD">
              <w:rPr>
                <w:b/>
                <w:kern w:val="2"/>
                <w:sz w:val="24"/>
                <w:szCs w:val="24"/>
                <w:u w:val="single"/>
                <w:lang w:eastAsia="zh-TW"/>
              </w:rPr>
              <w:t>RAN1</w:t>
            </w:r>
            <w:r>
              <w:rPr>
                <w:b/>
                <w:kern w:val="2"/>
                <w:sz w:val="24"/>
                <w:szCs w:val="24"/>
                <w:u w:val="single"/>
                <w:lang w:eastAsia="zh-TW"/>
              </w:rPr>
              <w:t xml:space="preserve"> #112b(e)</w:t>
            </w:r>
          </w:p>
          <w:p w14:paraId="0464F93F" w14:textId="77777777" w:rsidR="00613174" w:rsidRPr="00B826B9" w:rsidRDefault="00613174" w:rsidP="00613174">
            <w:pPr>
              <w:rPr>
                <w:b/>
                <w:highlight w:val="green"/>
                <w:lang w:eastAsia="x-none"/>
              </w:rPr>
            </w:pPr>
            <w:r w:rsidRPr="00B826B9">
              <w:rPr>
                <w:b/>
                <w:highlight w:val="green"/>
                <w:lang w:eastAsia="x-none"/>
              </w:rPr>
              <w:t>Agreement</w:t>
            </w:r>
          </w:p>
          <w:p w14:paraId="30BA9518" w14:textId="77777777" w:rsidR="00613174" w:rsidRPr="00B826B9" w:rsidRDefault="00613174" w:rsidP="00613174">
            <w:pPr>
              <w:jc w:val="both"/>
              <w:rPr>
                <w:rFonts w:cs="Times"/>
                <w:i/>
                <w:lang w:val="en-CA"/>
              </w:rPr>
            </w:pPr>
            <w:r w:rsidRPr="00B826B9">
              <w:rPr>
                <w:rStyle w:val="Emphasis"/>
                <w:rFonts w:cs="Times"/>
                <w:i w:val="0"/>
                <w:lang w:val="en-CA"/>
              </w:rPr>
              <w:t>For intercell multi-DCI based Multi-TRP operation with two TA enhancement, support indication of which PRACH configuration to be used in the RACH procedure in the PDCCH order.</w:t>
            </w:r>
          </w:p>
          <w:p w14:paraId="00F67DD5" w14:textId="77777777" w:rsidR="00613174" w:rsidRPr="00B826B9" w:rsidRDefault="00613174" w:rsidP="00613174">
            <w:pPr>
              <w:numPr>
                <w:ilvl w:val="0"/>
                <w:numId w:val="36"/>
              </w:numPr>
              <w:jc w:val="both"/>
              <w:rPr>
                <w:rFonts w:cs="Times"/>
                <w:i/>
                <w:lang w:val="en-CA"/>
              </w:rPr>
            </w:pPr>
            <w:r w:rsidRPr="00B826B9">
              <w:rPr>
                <w:rStyle w:val="Emphasis"/>
                <w:rFonts w:cs="Times"/>
                <w:i w:val="0"/>
                <w:lang w:val="en-CA"/>
              </w:rPr>
              <w:t xml:space="preserve">FFS: </w:t>
            </w:r>
            <w:r>
              <w:rPr>
                <w:rStyle w:val="Emphasis"/>
                <w:rFonts w:cs="Times"/>
                <w:i w:val="0"/>
                <w:lang w:val="en-CA"/>
              </w:rPr>
              <w:t>W</w:t>
            </w:r>
            <w:r w:rsidRPr="00B826B9">
              <w:rPr>
                <w:rStyle w:val="Emphasis"/>
                <w:rFonts w:cs="Times"/>
                <w:i w:val="0"/>
                <w:lang w:val="en-CA"/>
              </w:rPr>
              <w:t xml:space="preserve">hether </w:t>
            </w:r>
            <w:r w:rsidRPr="00162A4C">
              <w:rPr>
                <w:rStyle w:val="Emphasis"/>
                <w:rFonts w:cs="Times"/>
                <w:lang w:val="en-CA"/>
              </w:rPr>
              <w:t>additionalPCI</w:t>
            </w:r>
            <w:r w:rsidRPr="00B826B9">
              <w:rPr>
                <w:rStyle w:val="Emphasis"/>
                <w:rFonts w:cs="Times"/>
                <w:i w:val="0"/>
                <w:lang w:val="en-CA"/>
              </w:rPr>
              <w:t xml:space="preserve"> or a generic identifier is indicated in PDCCH order</w:t>
            </w:r>
          </w:p>
          <w:p w14:paraId="0B460C21" w14:textId="77777777" w:rsidR="00613174" w:rsidRPr="00B826B9" w:rsidRDefault="00613174" w:rsidP="00613174">
            <w:pPr>
              <w:numPr>
                <w:ilvl w:val="0"/>
                <w:numId w:val="36"/>
              </w:numPr>
              <w:jc w:val="both"/>
              <w:rPr>
                <w:rFonts w:cs="Times"/>
                <w:i/>
                <w:lang w:val="en-CA"/>
              </w:rPr>
            </w:pPr>
            <w:r w:rsidRPr="00B826B9">
              <w:rPr>
                <w:rStyle w:val="Emphasis"/>
                <w:rFonts w:cs="Times"/>
                <w:i w:val="0"/>
                <w:lang w:val="en-CA"/>
              </w:rPr>
              <w:t>FFS: The detail of the indication in PDCCH order in terms of whether to support PRACH</w:t>
            </w:r>
            <w:r w:rsidRPr="00B826B9">
              <w:rPr>
                <w:rStyle w:val="apple-converted-space"/>
                <w:rFonts w:cs="Times"/>
                <w:i/>
                <w:iCs/>
                <w:lang w:val="en-CA"/>
              </w:rPr>
              <w:t> </w:t>
            </w:r>
            <w:r w:rsidRPr="00B826B9">
              <w:rPr>
                <w:rStyle w:val="Emphasis"/>
                <w:rFonts w:cs="Times"/>
                <w:i w:val="0"/>
                <w:lang w:val="en-CA"/>
              </w:rPr>
              <w:t xml:space="preserve">triggered for inactive </w:t>
            </w:r>
            <w:r w:rsidRPr="00162A4C">
              <w:rPr>
                <w:rStyle w:val="Emphasis"/>
                <w:rFonts w:cs="Times"/>
                <w:lang w:val="en-CA"/>
              </w:rPr>
              <w:t>additionalPCI</w:t>
            </w:r>
            <w:r w:rsidRPr="00B826B9">
              <w:rPr>
                <w:rStyle w:val="Emphasis"/>
                <w:rFonts w:cs="Times"/>
                <w:i w:val="0"/>
                <w:lang w:val="en-CA"/>
              </w:rPr>
              <w:t>.</w:t>
            </w:r>
          </w:p>
          <w:p w14:paraId="194C06DD" w14:textId="77777777" w:rsidR="00613174" w:rsidRDefault="00613174" w:rsidP="00613174">
            <w:pPr>
              <w:rPr>
                <w:lang w:eastAsia="x-none"/>
              </w:rPr>
            </w:pPr>
          </w:p>
          <w:p w14:paraId="14B00618" w14:textId="77777777" w:rsidR="00613174" w:rsidRPr="00FA0CF5" w:rsidRDefault="00613174" w:rsidP="00613174">
            <w:pPr>
              <w:rPr>
                <w:rFonts w:eastAsia="Malgun Gothic" w:cs="Times"/>
                <w:b/>
                <w:szCs w:val="22"/>
                <w:u w:val="single"/>
                <w:lang w:val="en-US" w:eastAsia="ko-KR"/>
              </w:rPr>
            </w:pPr>
            <w:r w:rsidRPr="00FA0CF5">
              <w:rPr>
                <w:rFonts w:eastAsia="Malgun Gothic" w:cs="Times"/>
                <w:b/>
                <w:szCs w:val="22"/>
                <w:u w:val="single"/>
                <w:lang w:val="en-US" w:eastAsia="ko-KR"/>
              </w:rPr>
              <w:t xml:space="preserve">Conclusion </w:t>
            </w:r>
          </w:p>
          <w:p w14:paraId="3FE69295" w14:textId="77777777" w:rsidR="00613174" w:rsidRDefault="00613174" w:rsidP="00613174">
            <w:pPr>
              <w:jc w:val="both"/>
              <w:rPr>
                <w:rStyle w:val="Emphasis"/>
                <w:rFonts w:cs="Times"/>
                <w:i w:val="0"/>
                <w:sz w:val="22"/>
                <w:szCs w:val="22"/>
                <w:lang w:val="en-US"/>
              </w:rPr>
            </w:pPr>
            <w:r w:rsidRPr="003E6DA0">
              <w:rPr>
                <w:rStyle w:val="Emphasis"/>
                <w:rFonts w:cs="Times"/>
                <w:i w:val="0"/>
                <w:lang w:val="en-CA"/>
              </w:rPr>
              <w:t>For multi-DCI based Multi-TRP operation with two TA enhancement, how to indicate the TAG ID via absolute TA command MAC CE is left up to RAN2:</w:t>
            </w:r>
          </w:p>
          <w:p w14:paraId="0B9247BE" w14:textId="77777777" w:rsidR="00613174" w:rsidRPr="003E6DA0" w:rsidRDefault="00613174" w:rsidP="00613174">
            <w:pPr>
              <w:numPr>
                <w:ilvl w:val="0"/>
                <w:numId w:val="37"/>
              </w:numPr>
              <w:tabs>
                <w:tab w:val="clear" w:pos="720"/>
              </w:tabs>
              <w:rPr>
                <w:rStyle w:val="Emphasis"/>
                <w:i w:val="0"/>
                <w:iCs w:val="0"/>
                <w:lang w:val="en-CA"/>
              </w:rPr>
            </w:pPr>
            <w:r w:rsidRPr="003E6DA0">
              <w:rPr>
                <w:rStyle w:val="Emphasis"/>
                <w:i w:val="0"/>
              </w:rPr>
              <w:t>One of two TAG IDs configured in the SpCell can be indicated</w:t>
            </w:r>
          </w:p>
          <w:p w14:paraId="2A1F4554" w14:textId="77777777" w:rsidR="00613174" w:rsidRDefault="00613174" w:rsidP="00F344AB">
            <w:pPr>
              <w:spacing w:after="120"/>
              <w:jc w:val="both"/>
              <w:rPr>
                <w:rFonts w:cs="Times"/>
                <w:iCs/>
                <w:lang w:val="en-US"/>
              </w:rPr>
            </w:pPr>
          </w:p>
          <w:p w14:paraId="7A0E7640" w14:textId="065ACC51" w:rsidR="008067A2" w:rsidRPr="006A31BD" w:rsidRDefault="008067A2" w:rsidP="008067A2">
            <w:pPr>
              <w:spacing w:afterLines="100" w:after="240" w:line="276" w:lineRule="auto"/>
              <w:jc w:val="both"/>
              <w:rPr>
                <w:b/>
                <w:kern w:val="2"/>
                <w:sz w:val="24"/>
                <w:szCs w:val="24"/>
                <w:u w:val="single"/>
                <w:lang w:eastAsia="zh-TW"/>
              </w:rPr>
            </w:pPr>
            <w:r w:rsidRPr="006A31BD">
              <w:rPr>
                <w:b/>
                <w:kern w:val="2"/>
                <w:sz w:val="24"/>
                <w:szCs w:val="24"/>
                <w:u w:val="single"/>
                <w:lang w:eastAsia="zh-TW"/>
              </w:rPr>
              <w:t>RAN1</w:t>
            </w:r>
            <w:r>
              <w:rPr>
                <w:b/>
                <w:kern w:val="2"/>
                <w:sz w:val="24"/>
                <w:szCs w:val="24"/>
                <w:u w:val="single"/>
                <w:lang w:eastAsia="zh-TW"/>
              </w:rPr>
              <w:t xml:space="preserve"> #11</w:t>
            </w:r>
            <w:r w:rsidR="007A217B">
              <w:rPr>
                <w:b/>
                <w:kern w:val="2"/>
                <w:sz w:val="24"/>
                <w:szCs w:val="24"/>
                <w:u w:val="single"/>
                <w:lang w:eastAsia="zh-TW"/>
              </w:rPr>
              <w:t>4</w:t>
            </w:r>
          </w:p>
          <w:p w14:paraId="080F6ECD" w14:textId="77777777" w:rsidR="007A217B" w:rsidRPr="007A217B" w:rsidRDefault="007A217B" w:rsidP="007A217B">
            <w:pPr>
              <w:rPr>
                <w:rFonts w:cs="Times"/>
                <w:b/>
                <w:bCs/>
                <w:u w:val="single"/>
                <w:lang w:eastAsia="x-none"/>
              </w:rPr>
            </w:pPr>
            <w:r w:rsidRPr="007A217B">
              <w:rPr>
                <w:rFonts w:cs="Times"/>
                <w:b/>
                <w:bCs/>
                <w:u w:val="single"/>
                <w:lang w:eastAsia="x-none"/>
              </w:rPr>
              <w:t>Conclusion</w:t>
            </w:r>
          </w:p>
          <w:p w14:paraId="531A7474" w14:textId="77777777" w:rsidR="007A217B" w:rsidRPr="0026102D" w:rsidRDefault="007A217B" w:rsidP="007A217B">
            <w:pPr>
              <w:rPr>
                <w:rFonts w:eastAsia="Malgun Gothic" w:cs="Times"/>
              </w:rPr>
            </w:pPr>
            <w:r w:rsidRPr="0026102D">
              <w:rPr>
                <w:rStyle w:val="Emphasis"/>
                <w:rFonts w:cs="Times"/>
                <w:i w:val="0"/>
                <w:iCs w:val="0"/>
              </w:rPr>
              <w:t>For inter-cell/intra-cell multi-DCI based Multi-TRP operation with two TA enhancement, there is no consensus to introduce RAR-less solution in Rel-18 from RAN1 perspective.</w:t>
            </w:r>
          </w:p>
          <w:p w14:paraId="38F27902" w14:textId="77777777" w:rsidR="007A217B" w:rsidRPr="0026102D" w:rsidRDefault="007A217B" w:rsidP="007A217B">
            <w:pPr>
              <w:rPr>
                <w:rFonts w:cs="Times"/>
                <w:lang w:eastAsia="ja-JP"/>
              </w:rPr>
            </w:pPr>
          </w:p>
          <w:p w14:paraId="491906A9" w14:textId="77777777" w:rsidR="007A217B" w:rsidRPr="007A217B" w:rsidRDefault="007A217B" w:rsidP="007A217B">
            <w:pPr>
              <w:rPr>
                <w:rFonts w:cs="Times"/>
                <w:b/>
                <w:bCs/>
                <w:u w:val="single"/>
                <w:lang w:eastAsia="x-none"/>
              </w:rPr>
            </w:pPr>
            <w:r w:rsidRPr="007A217B">
              <w:rPr>
                <w:rFonts w:cs="Times"/>
                <w:b/>
                <w:bCs/>
                <w:u w:val="single"/>
                <w:lang w:eastAsia="x-none"/>
              </w:rPr>
              <w:t>Conclusion</w:t>
            </w:r>
          </w:p>
          <w:p w14:paraId="60215F6E" w14:textId="77777777" w:rsidR="007A217B" w:rsidRPr="0026102D" w:rsidRDefault="007A217B" w:rsidP="007A217B">
            <w:pPr>
              <w:rPr>
                <w:rStyle w:val="Emphasis"/>
                <w:rFonts w:cs="Times"/>
                <w:i w:val="0"/>
                <w:iCs w:val="0"/>
              </w:rPr>
            </w:pPr>
            <w:r w:rsidRPr="0026102D">
              <w:rPr>
                <w:rStyle w:val="Emphasis"/>
                <w:rFonts w:cs="Times"/>
                <w:i w:val="0"/>
                <w:iCs w:val="0"/>
              </w:rPr>
              <w:t>For inter-cell multi-DCI based Multi-TRP operation with two TA enhancement, for the optional feature where the overlapping duration of the later of the two UL transmissions is reduced the following is concluded:</w:t>
            </w:r>
          </w:p>
          <w:p w14:paraId="7B56D739" w14:textId="77777777" w:rsidR="007A217B" w:rsidRPr="0026102D" w:rsidRDefault="007A217B" w:rsidP="007A217B">
            <w:pPr>
              <w:pStyle w:val="ListParagraph"/>
              <w:numPr>
                <w:ilvl w:val="0"/>
                <w:numId w:val="45"/>
              </w:numPr>
              <w:spacing w:line="259" w:lineRule="auto"/>
              <w:jc w:val="both"/>
              <w:rPr>
                <w:rFonts w:eastAsia="Malgun Gothic" w:cs="Times"/>
              </w:rPr>
            </w:pPr>
            <w:r w:rsidRPr="0026102D">
              <w:rPr>
                <w:rStyle w:val="Emphasis"/>
                <w:rFonts w:cs="Times"/>
                <w:i w:val="0"/>
                <w:iCs w:val="0"/>
              </w:rPr>
              <w:t>There is no consensus to specify the overlapping duration in RAN1 specifications.</w:t>
            </w:r>
          </w:p>
          <w:p w14:paraId="1FF6EB38" w14:textId="645CE0C4" w:rsidR="007A217B" w:rsidRPr="0026102D" w:rsidRDefault="007A217B" w:rsidP="007A217B">
            <w:pPr>
              <w:rPr>
                <w:rStyle w:val="Emphasis"/>
                <w:rFonts w:cs="Times"/>
              </w:rPr>
            </w:pPr>
          </w:p>
          <w:p w14:paraId="5EAA8834" w14:textId="77777777" w:rsidR="007A217B" w:rsidRPr="0026102D" w:rsidRDefault="007A217B" w:rsidP="007A217B">
            <w:pPr>
              <w:rPr>
                <w:rFonts w:cs="Times"/>
                <w:b/>
                <w:bCs/>
                <w:iCs/>
                <w:highlight w:val="green"/>
              </w:rPr>
            </w:pPr>
            <w:r w:rsidRPr="0026102D">
              <w:rPr>
                <w:rFonts w:cs="Times"/>
                <w:b/>
                <w:bCs/>
                <w:iCs/>
                <w:highlight w:val="green"/>
              </w:rPr>
              <w:t>Agreement</w:t>
            </w:r>
          </w:p>
          <w:p w14:paraId="4F381575" w14:textId="77777777" w:rsidR="007A217B" w:rsidRPr="0026102D" w:rsidRDefault="007A217B" w:rsidP="007A217B">
            <w:pPr>
              <w:rPr>
                <w:rStyle w:val="Emphasis"/>
                <w:rFonts w:cs="Times"/>
                <w:i w:val="0"/>
                <w:iCs w:val="0"/>
              </w:rPr>
            </w:pPr>
            <w:r w:rsidRPr="0026102D">
              <w:rPr>
                <w:rStyle w:val="Emphasis"/>
                <w:rFonts w:cs="Times"/>
                <w:i w:val="0"/>
                <w:iCs w:val="0"/>
              </w:rPr>
              <w:t>For intra-cell multi-DCI based Multi-TRP operation with two TA enhancement and PDCCH order CFRA, indicate a representation of the TAG ID with 1 bit (either the first TAG ID or the second TAG ID for the serving cell) as part of TA command in RAR</w:t>
            </w:r>
          </w:p>
          <w:p w14:paraId="359C1481" w14:textId="77777777" w:rsidR="007A217B" w:rsidRPr="0026102D" w:rsidRDefault="007A217B" w:rsidP="007A217B">
            <w:pPr>
              <w:rPr>
                <w:rStyle w:val="Emphasis"/>
                <w:rFonts w:cs="Times"/>
                <w:i w:val="0"/>
                <w:iCs w:val="0"/>
              </w:rPr>
            </w:pPr>
            <w:r w:rsidRPr="0026102D">
              <w:rPr>
                <w:rStyle w:val="Emphasis"/>
                <w:rFonts w:cs="Times"/>
                <w:i w:val="0"/>
                <w:iCs w:val="0"/>
              </w:rPr>
              <w:t xml:space="preserve">Note: For intra-cell multi-DCI based Multi-TRP operation, only a single </w:t>
            </w:r>
            <w:r w:rsidRPr="0026102D">
              <w:rPr>
                <w:rFonts w:cs="Times"/>
                <w:i/>
                <w:iCs/>
                <w:lang w:eastAsia="ja-JP"/>
              </w:rPr>
              <w:t>N</w:t>
            </w:r>
            <w:r w:rsidRPr="0026102D">
              <w:rPr>
                <w:rFonts w:cs="Times"/>
                <w:i/>
                <w:iCs/>
                <w:vertAlign w:val="subscript"/>
                <w:lang w:eastAsia="ja-JP"/>
              </w:rPr>
              <w:t>TA,offset</w:t>
            </w:r>
            <w:r w:rsidRPr="0026102D">
              <w:rPr>
                <w:rStyle w:val="Emphasis"/>
                <w:rFonts w:cs="Times"/>
                <w:i w:val="0"/>
                <w:iCs w:val="0"/>
              </w:rPr>
              <w:t xml:space="preserve"> is configured. </w:t>
            </w:r>
          </w:p>
          <w:p w14:paraId="3FCB5B06" w14:textId="77777777" w:rsidR="007A217B" w:rsidRPr="0026102D" w:rsidRDefault="007A217B" w:rsidP="007A217B">
            <w:pPr>
              <w:rPr>
                <w:rStyle w:val="Emphasis"/>
                <w:rFonts w:cs="Times"/>
              </w:rPr>
            </w:pPr>
          </w:p>
          <w:p w14:paraId="776FDDED" w14:textId="77777777" w:rsidR="007A217B" w:rsidRPr="007A217B" w:rsidRDefault="007A217B" w:rsidP="007A217B">
            <w:pPr>
              <w:rPr>
                <w:rStyle w:val="Emphasis"/>
                <w:rFonts w:cs="Times"/>
                <w:b/>
                <w:bCs/>
                <w:i w:val="0"/>
                <w:iCs w:val="0"/>
                <w:u w:val="single"/>
              </w:rPr>
            </w:pPr>
            <w:r w:rsidRPr="007A217B">
              <w:rPr>
                <w:rStyle w:val="Emphasis"/>
                <w:rFonts w:cs="Times"/>
                <w:b/>
                <w:bCs/>
                <w:i w:val="0"/>
                <w:iCs w:val="0"/>
                <w:u w:val="single"/>
              </w:rPr>
              <w:t>Conclusion</w:t>
            </w:r>
          </w:p>
          <w:p w14:paraId="19A1CAC1" w14:textId="77777777" w:rsidR="007A217B" w:rsidRPr="0026102D" w:rsidRDefault="007A217B" w:rsidP="007A217B">
            <w:pPr>
              <w:pStyle w:val="NormalWeb"/>
              <w:spacing w:before="0" w:beforeAutospacing="0" w:after="0" w:afterAutospacing="0"/>
              <w:rPr>
                <w:rStyle w:val="Emphasis"/>
                <w:rFonts w:ascii="Times" w:hAnsi="Times" w:cs="Times"/>
                <w:i w:val="0"/>
                <w:iCs w:val="0"/>
                <w:color w:val="auto"/>
                <w:sz w:val="20"/>
                <w:szCs w:val="20"/>
              </w:rPr>
            </w:pPr>
            <w:r w:rsidRPr="0026102D">
              <w:rPr>
                <w:rStyle w:val="Emphasis"/>
                <w:rFonts w:ascii="Times" w:hAnsi="Times" w:cs="Times"/>
                <w:i w:val="0"/>
                <w:iCs w:val="0"/>
                <w:color w:val="auto"/>
                <w:sz w:val="20"/>
                <w:szCs w:val="20"/>
              </w:rPr>
              <w:t>For inter-cell multi-DCI based Multi-TRP operation with two TA enhancement, no consensus on introducing the following optional UE capability:</w:t>
            </w:r>
          </w:p>
          <w:p w14:paraId="6EEC191D" w14:textId="77777777" w:rsidR="007A217B" w:rsidRPr="0026102D" w:rsidRDefault="007A217B" w:rsidP="007A217B">
            <w:pPr>
              <w:pStyle w:val="NormalWeb"/>
              <w:spacing w:before="0" w:beforeAutospacing="0" w:after="0" w:afterAutospacing="0"/>
              <w:rPr>
                <w:rStyle w:val="Emphasis"/>
                <w:rFonts w:ascii="Times" w:hAnsi="Times" w:cs="Times"/>
                <w:i w:val="0"/>
                <w:iCs w:val="0"/>
                <w:color w:val="auto"/>
                <w:sz w:val="20"/>
                <w:szCs w:val="20"/>
              </w:rPr>
            </w:pPr>
            <w:r w:rsidRPr="0026102D">
              <w:rPr>
                <w:rStyle w:val="Emphasis"/>
                <w:rFonts w:ascii="Times" w:hAnsi="Times" w:cs="Times"/>
                <w:i w:val="0"/>
                <w:iCs w:val="0"/>
                <w:color w:val="auto"/>
                <w:sz w:val="20"/>
                <w:szCs w:val="20"/>
              </w:rPr>
              <w:t>optional UE capability: support PRACH triggering towards servingCell PCI, active additionalPCI, or up to 1 inactive additionalPCI</w:t>
            </w:r>
          </w:p>
          <w:p w14:paraId="728C66EB" w14:textId="77777777" w:rsidR="007A217B" w:rsidRPr="0026102D" w:rsidRDefault="007A217B" w:rsidP="007A217B">
            <w:pPr>
              <w:pStyle w:val="NormalWeb"/>
              <w:spacing w:before="0" w:beforeAutospacing="0" w:after="0" w:afterAutospacing="0"/>
              <w:rPr>
                <w:rFonts w:ascii="Times" w:eastAsia="Malgun Gothic" w:hAnsi="Times" w:cs="Times"/>
                <w:i/>
                <w:iCs/>
                <w:color w:val="0070C0"/>
                <w:sz w:val="20"/>
                <w:szCs w:val="20"/>
                <w:lang w:val="en-GB" w:eastAsia="ja-JP"/>
              </w:rPr>
            </w:pPr>
          </w:p>
          <w:p w14:paraId="0F55291B" w14:textId="77777777" w:rsidR="007A217B" w:rsidRPr="0026102D" w:rsidRDefault="007A217B" w:rsidP="007A217B">
            <w:pPr>
              <w:rPr>
                <w:rFonts w:cs="Times"/>
                <w:b/>
                <w:bCs/>
                <w:iCs/>
                <w:highlight w:val="green"/>
              </w:rPr>
            </w:pPr>
            <w:r w:rsidRPr="0026102D">
              <w:rPr>
                <w:rFonts w:cs="Times"/>
                <w:b/>
                <w:bCs/>
                <w:iCs/>
                <w:highlight w:val="green"/>
              </w:rPr>
              <w:t>Agreement</w:t>
            </w:r>
          </w:p>
          <w:p w14:paraId="51169B4B" w14:textId="77777777" w:rsidR="007A217B" w:rsidRPr="006940BE" w:rsidRDefault="007A217B" w:rsidP="007A217B">
            <w:pPr>
              <w:rPr>
                <w:rStyle w:val="Emphasis"/>
                <w:rFonts w:cs="Times"/>
                <w:i w:val="0"/>
                <w:iCs w:val="0"/>
              </w:rPr>
            </w:pPr>
            <w:r w:rsidRPr="0026102D">
              <w:rPr>
                <w:rStyle w:val="Emphasis"/>
                <w:rFonts w:cs="Times"/>
                <w:i w:val="0"/>
                <w:iCs w:val="0"/>
              </w:rPr>
              <w:t>For inter-cell multi-DCI based multi-TRP operation with two TAGs configured in Spcell, when the PDCCH order is transmitted from a TRP associated with additionalPCI, PDCCH RAR and PDSCH RAR of a CFRA are both QCLed with the CORESET associated with the Type I CSS set</w:t>
            </w:r>
          </w:p>
          <w:p w14:paraId="52E5E418" w14:textId="77777777" w:rsidR="007A217B" w:rsidRDefault="007A217B" w:rsidP="00F344AB">
            <w:pPr>
              <w:spacing w:after="120"/>
              <w:jc w:val="both"/>
              <w:rPr>
                <w:rFonts w:cs="Times"/>
                <w:iCs/>
              </w:rPr>
            </w:pPr>
          </w:p>
          <w:p w14:paraId="4020CBF7" w14:textId="57C3518B" w:rsidR="00644119" w:rsidRPr="006A31BD" w:rsidRDefault="00644119" w:rsidP="00644119">
            <w:pPr>
              <w:spacing w:afterLines="100" w:after="240" w:line="276" w:lineRule="auto"/>
              <w:jc w:val="both"/>
              <w:rPr>
                <w:b/>
                <w:kern w:val="2"/>
                <w:sz w:val="24"/>
                <w:szCs w:val="24"/>
                <w:u w:val="single"/>
                <w:lang w:eastAsia="zh-TW"/>
              </w:rPr>
            </w:pPr>
            <w:r w:rsidRPr="006A31BD">
              <w:rPr>
                <w:b/>
                <w:kern w:val="2"/>
                <w:sz w:val="24"/>
                <w:szCs w:val="24"/>
                <w:u w:val="single"/>
                <w:lang w:eastAsia="zh-TW"/>
              </w:rPr>
              <w:t>RAN1</w:t>
            </w:r>
            <w:r>
              <w:rPr>
                <w:b/>
                <w:kern w:val="2"/>
                <w:sz w:val="24"/>
                <w:szCs w:val="24"/>
                <w:u w:val="single"/>
                <w:lang w:eastAsia="zh-TW"/>
              </w:rPr>
              <w:t xml:space="preserve"> #114b</w:t>
            </w:r>
          </w:p>
          <w:p w14:paraId="10519A9A" w14:textId="77777777" w:rsidR="00644119" w:rsidRPr="000D6F4F" w:rsidRDefault="00644119" w:rsidP="00644119">
            <w:pPr>
              <w:rPr>
                <w:b/>
                <w:bCs/>
                <w:highlight w:val="green"/>
                <w:lang w:eastAsia="x-none"/>
              </w:rPr>
            </w:pPr>
            <w:r w:rsidRPr="000D6F4F">
              <w:rPr>
                <w:b/>
                <w:bCs/>
                <w:highlight w:val="green"/>
                <w:lang w:eastAsia="x-none"/>
              </w:rPr>
              <w:t>Agreement</w:t>
            </w:r>
          </w:p>
          <w:p w14:paraId="25A4C051" w14:textId="77777777" w:rsidR="00644119" w:rsidRDefault="00644119" w:rsidP="00644119">
            <w:pPr>
              <w:rPr>
                <w:lang w:eastAsia="x-none"/>
              </w:rPr>
            </w:pPr>
            <w:r>
              <w:rPr>
                <w:lang w:eastAsia="x-none"/>
              </w:rPr>
              <w:t>The following working assumption is confirmed</w:t>
            </w:r>
          </w:p>
          <w:p w14:paraId="3C72B583" w14:textId="77777777" w:rsidR="00644119" w:rsidRPr="000D6F4F" w:rsidRDefault="00644119" w:rsidP="00644119">
            <w:pPr>
              <w:pStyle w:val="NormalWeb"/>
              <w:numPr>
                <w:ilvl w:val="0"/>
                <w:numId w:val="47"/>
              </w:numPr>
              <w:spacing w:before="0" w:beforeAutospacing="0" w:after="0" w:afterAutospacing="0"/>
              <w:rPr>
                <w:rFonts w:ascii="Times" w:hAnsi="Times" w:cs="Times"/>
                <w:color w:val="000000"/>
                <w:sz w:val="20"/>
                <w:szCs w:val="20"/>
                <w:lang w:eastAsia="ja-JP"/>
              </w:rPr>
            </w:pPr>
            <w:r w:rsidRPr="000D6F4F">
              <w:rPr>
                <w:rStyle w:val="Emphasis"/>
                <w:rFonts w:ascii="Times" w:hAnsi="Times" w:cs="Times"/>
                <w:color w:val="000000"/>
                <w:sz w:val="20"/>
                <w:szCs w:val="20"/>
              </w:rPr>
              <w:t>“For intra-cell multi-DCI based Multi-TRP operation with two TA enhancement, support the case where a PDCCH order sent by TRP</w:t>
            </w:r>
            <w:r w:rsidRPr="000D6F4F">
              <w:rPr>
                <w:rStyle w:val="Emphasis"/>
                <w:rFonts w:ascii="Times" w:hAnsi="Times" w:cs="Times"/>
                <w:color w:val="000000"/>
                <w:sz w:val="20"/>
                <w:szCs w:val="20"/>
                <w:vertAlign w:val="subscript"/>
              </w:rPr>
              <w:t>X</w:t>
            </w:r>
            <w:r w:rsidRPr="000D6F4F">
              <w:rPr>
                <w:rStyle w:val="Emphasis"/>
                <w:rFonts w:ascii="Times" w:hAnsi="Times" w:cs="Times"/>
                <w:color w:val="000000"/>
                <w:sz w:val="20"/>
                <w:szCs w:val="20"/>
              </w:rPr>
              <w:t xml:space="preserve"> triggers RACH procedure towards either TRP</w:t>
            </w:r>
            <w:r w:rsidRPr="000D6F4F">
              <w:rPr>
                <w:rStyle w:val="Emphasis"/>
                <w:rFonts w:ascii="Times" w:hAnsi="Times" w:cs="Times"/>
                <w:color w:val="000000"/>
                <w:sz w:val="20"/>
                <w:szCs w:val="20"/>
                <w:vertAlign w:val="subscript"/>
              </w:rPr>
              <w:t>X</w:t>
            </w:r>
            <w:r w:rsidRPr="000D6F4F">
              <w:rPr>
                <w:rStyle w:val="Emphasis"/>
                <w:rFonts w:ascii="Times" w:hAnsi="Times" w:cs="Times"/>
                <w:color w:val="000000"/>
                <w:sz w:val="20"/>
                <w:szCs w:val="20"/>
              </w:rPr>
              <w:t xml:space="preserve"> or TRP</w:t>
            </w:r>
            <w:r w:rsidRPr="000D6F4F">
              <w:rPr>
                <w:rStyle w:val="Emphasis"/>
                <w:rFonts w:ascii="Times" w:hAnsi="Times" w:cs="Times"/>
                <w:color w:val="000000"/>
                <w:sz w:val="20"/>
                <w:szCs w:val="20"/>
                <w:vertAlign w:val="subscript"/>
              </w:rPr>
              <w:t>Y</w:t>
            </w:r>
            <w:r w:rsidRPr="000D6F4F">
              <w:rPr>
                <w:rStyle w:val="Emphasis"/>
                <w:rFonts w:ascii="Times" w:hAnsi="Times" w:cs="Times"/>
                <w:color w:val="000000"/>
                <w:sz w:val="20"/>
                <w:szCs w:val="20"/>
              </w:rPr>
              <w:t>.”</w:t>
            </w:r>
          </w:p>
          <w:p w14:paraId="4D152B09" w14:textId="41FB10E1" w:rsidR="00644119" w:rsidRPr="00644119" w:rsidRDefault="00644119" w:rsidP="00644119">
            <w:pPr>
              <w:rPr>
                <w:lang w:val="en-US" w:eastAsia="x-none"/>
              </w:rPr>
            </w:pPr>
            <w:r>
              <w:rPr>
                <w:lang w:val="en-US" w:eastAsia="x-none"/>
              </w:rPr>
              <w:t>Above confirmation does not change power control for the same TRP PDCCH order.</w:t>
            </w:r>
          </w:p>
          <w:p w14:paraId="63403A8B" w14:textId="586C480E" w:rsidR="00644119" w:rsidRPr="007A217B" w:rsidRDefault="00644119" w:rsidP="00F344AB">
            <w:pPr>
              <w:spacing w:after="120"/>
              <w:jc w:val="both"/>
              <w:rPr>
                <w:rFonts w:cs="Times"/>
                <w:iCs/>
              </w:rPr>
            </w:pPr>
          </w:p>
        </w:tc>
      </w:tr>
    </w:tbl>
    <w:p w14:paraId="1993B96D" w14:textId="77777777" w:rsidR="00C145F7" w:rsidRPr="00C85034" w:rsidRDefault="00C145F7" w:rsidP="004213B0">
      <w:pPr>
        <w:widowControl w:val="0"/>
        <w:spacing w:line="276" w:lineRule="auto"/>
        <w:jc w:val="both"/>
        <w:rPr>
          <w:kern w:val="2"/>
          <w:sz w:val="24"/>
          <w:szCs w:val="24"/>
          <w:lang w:eastAsia="zh-TW"/>
        </w:rPr>
      </w:pPr>
    </w:p>
    <w:p w14:paraId="10CC210F" w14:textId="2517C8C4" w:rsidR="004B2F75" w:rsidRDefault="00C85034" w:rsidP="00D54367">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1C7DBEA7" w14:textId="77777777" w:rsidR="00953118" w:rsidRPr="00953118" w:rsidRDefault="00953118" w:rsidP="00953118">
      <w:pPr>
        <w:spacing w:after="180" w:line="276" w:lineRule="auto"/>
        <w:rPr>
          <w:sz w:val="24"/>
          <w:lang w:val="en-US" w:eastAsia="zh-TW"/>
        </w:rPr>
      </w:pPr>
    </w:p>
    <w:tbl>
      <w:tblPr>
        <w:tblStyle w:val="TableGrid"/>
        <w:tblW w:w="0" w:type="auto"/>
        <w:tblLook w:val="04A0" w:firstRow="1" w:lastRow="0" w:firstColumn="1" w:lastColumn="0" w:noHBand="0" w:noVBand="1"/>
      </w:tblPr>
      <w:tblGrid>
        <w:gridCol w:w="9621"/>
      </w:tblGrid>
      <w:tr w:rsidR="0069033D" w14:paraId="24A23CCE" w14:textId="77777777" w:rsidTr="00110D4B">
        <w:tc>
          <w:tcPr>
            <w:tcW w:w="9621" w:type="dxa"/>
          </w:tcPr>
          <w:p w14:paraId="3BA5009A" w14:textId="759ACDE6" w:rsidR="0069033D" w:rsidRPr="00D93D48" w:rsidRDefault="0069033D" w:rsidP="00110D4B">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sidR="003251D8">
              <w:rPr>
                <w:b/>
                <w:kern w:val="2"/>
                <w:sz w:val="24"/>
                <w:szCs w:val="24"/>
                <w:u w:val="single"/>
                <w:lang w:eastAsia="zh-TW"/>
              </w:rPr>
              <w:t xml:space="preserve"> #114b</w:t>
            </w:r>
          </w:p>
          <w:p w14:paraId="4ED9ECEF" w14:textId="77777777" w:rsidR="003251D8" w:rsidRPr="000D6F4F" w:rsidRDefault="003251D8" w:rsidP="003251D8">
            <w:pPr>
              <w:rPr>
                <w:b/>
                <w:bCs/>
                <w:highlight w:val="green"/>
                <w:lang w:eastAsia="x-none"/>
              </w:rPr>
            </w:pPr>
            <w:r w:rsidRPr="000D6F4F">
              <w:rPr>
                <w:b/>
                <w:bCs/>
                <w:highlight w:val="green"/>
                <w:lang w:eastAsia="x-none"/>
              </w:rPr>
              <w:t>Agreement</w:t>
            </w:r>
          </w:p>
          <w:p w14:paraId="19637ABF" w14:textId="77777777" w:rsidR="003251D8" w:rsidRPr="006053C2" w:rsidRDefault="003251D8" w:rsidP="003251D8">
            <w:pPr>
              <w:suppressAutoHyphens/>
              <w:rPr>
                <w:lang w:eastAsia="zh-TW"/>
              </w:rPr>
            </w:pPr>
            <w:r w:rsidRPr="006053C2">
              <w:rPr>
                <w:lang w:eastAsia="zh-TW"/>
              </w:rPr>
              <w:t xml:space="preserve">For inter-cell multi-DCI based Multi-TRP operation with two TA enhancement, 1 bit is supported for indicating active additionalPCI in the PDCCH order </w:t>
            </w:r>
          </w:p>
          <w:p w14:paraId="1868B6C6" w14:textId="77777777" w:rsidR="003251D8" w:rsidRPr="006053C2" w:rsidRDefault="003251D8" w:rsidP="003251D8">
            <w:pPr>
              <w:pStyle w:val="NormalWeb"/>
              <w:numPr>
                <w:ilvl w:val="0"/>
                <w:numId w:val="47"/>
              </w:numPr>
              <w:spacing w:before="0" w:beforeAutospacing="0" w:after="0" w:afterAutospacing="0"/>
              <w:rPr>
                <w:rStyle w:val="Emphasis"/>
                <w:rFonts w:ascii="Times" w:hAnsi="Times" w:cs="Times"/>
                <w:color w:val="auto"/>
                <w:sz w:val="20"/>
              </w:rPr>
            </w:pPr>
            <w:r w:rsidRPr="006053C2">
              <w:rPr>
                <w:rStyle w:val="Emphasis"/>
                <w:rFonts w:ascii="Times" w:hAnsi="Times" w:cs="Times"/>
                <w:color w:val="auto"/>
                <w:sz w:val="20"/>
              </w:rPr>
              <w:t>the single bit in the PDCCH order indicates if the PRACH triggering is towards servingCell PCI or active additional PCI</w:t>
            </w:r>
          </w:p>
          <w:p w14:paraId="0438850D" w14:textId="77777777" w:rsidR="003251D8" w:rsidRPr="006053C2" w:rsidRDefault="003251D8" w:rsidP="003251D8">
            <w:pPr>
              <w:rPr>
                <w:lang w:eastAsia="zh-TW"/>
              </w:rPr>
            </w:pPr>
            <w:r w:rsidRPr="006053C2">
              <w:rPr>
                <w:lang w:eastAsia="zh-TW"/>
              </w:rPr>
              <w:t xml:space="preserve">Note: </w:t>
            </w:r>
            <w:r>
              <w:rPr>
                <w:lang w:eastAsia="zh-TW"/>
              </w:rPr>
              <w:t>T</w:t>
            </w:r>
            <w:r w:rsidRPr="006053C2">
              <w:rPr>
                <w:lang w:eastAsia="zh-TW"/>
              </w:rPr>
              <w:t>his has no impact on whether common or separate field with cell indication in LTM is used</w:t>
            </w:r>
          </w:p>
          <w:p w14:paraId="07550344" w14:textId="77777777" w:rsidR="003251D8" w:rsidRDefault="003251D8" w:rsidP="003251D8">
            <w:pPr>
              <w:rPr>
                <w:lang w:eastAsia="x-none"/>
              </w:rPr>
            </w:pPr>
          </w:p>
          <w:p w14:paraId="636AFC60" w14:textId="77777777" w:rsidR="003251D8" w:rsidRPr="000D6F4F" w:rsidRDefault="003251D8" w:rsidP="003251D8">
            <w:pPr>
              <w:rPr>
                <w:b/>
                <w:bCs/>
                <w:highlight w:val="green"/>
                <w:lang w:eastAsia="x-none"/>
              </w:rPr>
            </w:pPr>
            <w:r w:rsidRPr="000D6F4F">
              <w:rPr>
                <w:b/>
                <w:bCs/>
                <w:highlight w:val="green"/>
                <w:lang w:eastAsia="x-none"/>
              </w:rPr>
              <w:t>Agreement</w:t>
            </w:r>
          </w:p>
          <w:p w14:paraId="1A60E351" w14:textId="77777777" w:rsidR="003251D8" w:rsidRDefault="003251D8" w:rsidP="003251D8">
            <w:pPr>
              <w:rPr>
                <w:rStyle w:val="Emphasis"/>
                <w:rFonts w:cs="Times"/>
              </w:rPr>
            </w:pPr>
            <w:r>
              <w:rPr>
                <w:rStyle w:val="Emphasis"/>
                <w:rFonts w:cs="Times"/>
              </w:rPr>
              <w:t xml:space="preserve">When a UE is configured with both the inter-cell multi-DCI based Multi-TRP operation with two TAs and Rel-18 LTM features, </w:t>
            </w:r>
          </w:p>
          <w:p w14:paraId="11FD583F" w14:textId="77777777" w:rsidR="003251D8" w:rsidRDefault="003251D8" w:rsidP="003251D8">
            <w:pPr>
              <w:pStyle w:val="ListParagraph"/>
              <w:numPr>
                <w:ilvl w:val="0"/>
                <w:numId w:val="46"/>
              </w:numPr>
              <w:spacing w:line="259" w:lineRule="auto"/>
              <w:jc w:val="both"/>
              <w:rPr>
                <w:rStyle w:val="Emphasis"/>
              </w:rPr>
            </w:pPr>
            <w:r>
              <w:rPr>
                <w:rStyle w:val="Emphasis"/>
              </w:rPr>
              <w:t>Alt 1:  separate fields are used to indicate additionalPCI (for inter-cell mTRP) and to indicate cell indicator field (for Rel-18 LTM)</w:t>
            </w:r>
          </w:p>
          <w:p w14:paraId="085E4C50" w14:textId="75A4EEBA" w:rsidR="0069033D" w:rsidRPr="00AD6575" w:rsidRDefault="0069033D" w:rsidP="00AD6575">
            <w:pPr>
              <w:spacing w:after="160" w:line="259" w:lineRule="auto"/>
              <w:rPr>
                <w:sz w:val="24"/>
                <w:lang w:eastAsia="zh-TW"/>
              </w:rPr>
            </w:pPr>
          </w:p>
        </w:tc>
      </w:tr>
    </w:tbl>
    <w:p w14:paraId="0190F1AD" w14:textId="25CA3E32" w:rsidR="00AD6575" w:rsidRDefault="000529FA" w:rsidP="0017629A">
      <w:pPr>
        <w:spacing w:before="120" w:after="180" w:line="276" w:lineRule="auto"/>
        <w:rPr>
          <w:sz w:val="24"/>
          <w:lang w:val="en-US" w:eastAsia="zh-TW"/>
        </w:rPr>
      </w:pPr>
      <w:r>
        <w:rPr>
          <w:sz w:val="24"/>
          <w:lang w:val="en-US" w:eastAsia="zh-TW"/>
        </w:rPr>
        <w:t>Based on agreements i</w:t>
      </w:r>
      <w:r w:rsidR="00AD6575">
        <w:rPr>
          <w:rFonts w:hint="eastAsia"/>
          <w:sz w:val="24"/>
          <w:lang w:val="en-US" w:eastAsia="zh-TW"/>
        </w:rPr>
        <w:t>n</w:t>
      </w:r>
      <w:r w:rsidR="00AD6575">
        <w:rPr>
          <w:sz w:val="24"/>
          <w:lang w:val="en-US" w:eastAsia="zh-TW"/>
        </w:rPr>
        <w:t xml:space="preserve"> previous meetings</w:t>
      </w:r>
      <w:r>
        <w:rPr>
          <w:sz w:val="24"/>
          <w:lang w:val="en-US" w:eastAsia="zh-TW"/>
        </w:rPr>
        <w:t xml:space="preserve"> and current running CR for TS 38.212</w:t>
      </w:r>
      <w:r w:rsidR="00AD6575">
        <w:rPr>
          <w:sz w:val="24"/>
          <w:lang w:val="en-US" w:eastAsia="zh-TW"/>
        </w:rPr>
        <w:t xml:space="preserve">, </w:t>
      </w:r>
      <w:r>
        <w:rPr>
          <w:sz w:val="24"/>
          <w:lang w:val="en-US" w:eastAsia="zh-TW"/>
        </w:rPr>
        <w:t>a</w:t>
      </w:r>
      <w:r w:rsidR="00AD6575">
        <w:rPr>
          <w:sz w:val="24"/>
          <w:lang w:val="en-US" w:eastAsia="zh-TW"/>
        </w:rPr>
        <w:t xml:space="preserve"> “PCI indicator” field comprises one bit and can indicate whether the triggered CFRA is intended for serving cell or neighboring cell. Nonetheless, in Mobility session, a “Cell indicator” field in PDCCH order for early TA acquisition in LTM. The “Cell indicator” field can indicate whether the triggered CFRA is intended for current serving cell or LTM candidate cell.</w:t>
      </w:r>
    </w:p>
    <w:p w14:paraId="3A33E8CB" w14:textId="1FE1BEC0" w:rsidR="003251D8" w:rsidRDefault="003251D8" w:rsidP="0017629A">
      <w:pPr>
        <w:spacing w:after="180" w:line="276" w:lineRule="auto"/>
        <w:rPr>
          <w:sz w:val="24"/>
          <w:lang w:val="en-US" w:eastAsia="zh-TW"/>
        </w:rPr>
      </w:pPr>
      <w:r>
        <w:rPr>
          <w:sz w:val="24"/>
          <w:lang w:val="en-US" w:eastAsia="zh-TW"/>
        </w:rPr>
        <w:t xml:space="preserve">It is possible that UE is configured with LTM and M-TRP 2TA at the same time. In RAN1#114b meeting, it has been agreed that separate fields are used for LTM and MIMO 2TA. However, it is impossible for UE to trigger two CFRAs for different purpose simultaneously. Hence, </w:t>
      </w:r>
      <w:r w:rsidR="000529FA">
        <w:rPr>
          <w:sz w:val="24"/>
          <w:lang w:val="en-US" w:eastAsia="zh-TW"/>
        </w:rPr>
        <w:t xml:space="preserve">when “Cell indicator” field and “PCI indicator” field are both present, </w:t>
      </w:r>
      <w:r>
        <w:rPr>
          <w:sz w:val="24"/>
          <w:lang w:val="en-US" w:eastAsia="zh-TW"/>
        </w:rPr>
        <w:t xml:space="preserve">how to properly interpret these two fields in PDCCH order is critical and needed to be resolved in maintenance phase. </w:t>
      </w:r>
    </w:p>
    <w:p w14:paraId="74768C3C" w14:textId="67D85248" w:rsidR="003251D8" w:rsidRDefault="003251D8" w:rsidP="0017629A">
      <w:pPr>
        <w:spacing w:after="180" w:line="276" w:lineRule="auto"/>
        <w:rPr>
          <w:b/>
          <w:sz w:val="24"/>
          <w:szCs w:val="22"/>
          <w:lang w:eastAsia="zh-TW"/>
        </w:rPr>
      </w:pPr>
      <w:r>
        <w:rPr>
          <w:rFonts w:hint="eastAsia"/>
          <w:b/>
          <w:sz w:val="24"/>
          <w:szCs w:val="22"/>
          <w:lang w:eastAsia="zh-TW"/>
        </w:rPr>
        <w:t xml:space="preserve">Proposal </w:t>
      </w:r>
      <w:r>
        <w:rPr>
          <w:b/>
          <w:sz w:val="24"/>
          <w:szCs w:val="22"/>
          <w:lang w:eastAsia="zh-TW"/>
        </w:rPr>
        <w:t>1</w:t>
      </w:r>
      <w:r>
        <w:rPr>
          <w:rFonts w:hint="eastAsia"/>
          <w:b/>
          <w:sz w:val="24"/>
          <w:szCs w:val="22"/>
          <w:lang w:eastAsia="zh-TW"/>
        </w:rPr>
        <w:t>:</w:t>
      </w:r>
      <w:r>
        <w:rPr>
          <w:b/>
          <w:sz w:val="24"/>
          <w:szCs w:val="22"/>
          <w:lang w:eastAsia="zh-TW"/>
        </w:rPr>
        <w:t xml:space="preserve"> RAN1 to discuss </w:t>
      </w:r>
      <w:r w:rsidR="00D10C50">
        <w:rPr>
          <w:b/>
          <w:sz w:val="24"/>
          <w:szCs w:val="22"/>
          <w:lang w:eastAsia="zh-TW"/>
        </w:rPr>
        <w:t xml:space="preserve">on </w:t>
      </w:r>
      <w:r>
        <w:rPr>
          <w:b/>
          <w:sz w:val="24"/>
          <w:szCs w:val="22"/>
          <w:lang w:val="en-US" w:eastAsia="zh-TW"/>
        </w:rPr>
        <w:t>how to determine purpose of CFRA triggered by a PDCCH order, when Cell indicator field and PCI indicator field are both present in the PDCCH order</w:t>
      </w:r>
      <w:r>
        <w:rPr>
          <w:b/>
          <w:sz w:val="24"/>
          <w:szCs w:val="22"/>
          <w:lang w:eastAsia="zh-TW"/>
        </w:rPr>
        <w:t xml:space="preserve">. </w:t>
      </w:r>
    </w:p>
    <w:p w14:paraId="02EEC77F" w14:textId="1FF18FCE" w:rsidR="003251D8" w:rsidRDefault="003251D8" w:rsidP="0017629A">
      <w:pPr>
        <w:spacing w:after="180" w:line="276" w:lineRule="auto"/>
        <w:rPr>
          <w:sz w:val="24"/>
          <w:lang w:val="en-US" w:eastAsia="zh-TW"/>
        </w:rPr>
      </w:pPr>
      <w:r w:rsidRPr="000441C2">
        <w:rPr>
          <w:sz w:val="24"/>
          <w:lang w:val="en-US" w:eastAsia="zh-TW"/>
        </w:rPr>
        <w:t xml:space="preserve">On </w:t>
      </w:r>
      <w:r>
        <w:rPr>
          <w:sz w:val="24"/>
          <w:lang w:val="en-US" w:eastAsia="zh-TW"/>
        </w:rPr>
        <w:t xml:space="preserve">this issue, we suggest using an implicit way to differentiate the </w:t>
      </w:r>
      <w:r w:rsidR="00A135DE">
        <w:rPr>
          <w:sz w:val="24"/>
          <w:lang w:val="en-US" w:eastAsia="zh-TW"/>
        </w:rPr>
        <w:t>intention</w:t>
      </w:r>
      <w:r>
        <w:rPr>
          <w:sz w:val="24"/>
          <w:lang w:val="en-US" w:eastAsia="zh-TW"/>
        </w:rPr>
        <w:t xml:space="preserve"> of triggered CFRA. When Cell indicator field and PCI indicator field are both present, these two fields can be mutually </w:t>
      </w:r>
      <w:r>
        <w:rPr>
          <w:sz w:val="24"/>
          <w:lang w:val="en-US" w:eastAsia="zh-TW"/>
        </w:rPr>
        <w:lastRenderedPageBreak/>
        <w:t xml:space="preserve">encoded to indicate the purpose of triggered CFRA. We propose the following implicit indication method: </w:t>
      </w:r>
    </w:p>
    <w:p w14:paraId="1D68039E" w14:textId="6D0DD7F4" w:rsidR="003251D8" w:rsidRDefault="00F37F10" w:rsidP="003251D8">
      <w:pPr>
        <w:pStyle w:val="ListParagraph"/>
        <w:numPr>
          <w:ilvl w:val="0"/>
          <w:numId w:val="49"/>
        </w:numPr>
        <w:spacing w:after="180" w:line="276" w:lineRule="auto"/>
        <w:ind w:left="360"/>
        <w:rPr>
          <w:sz w:val="24"/>
          <w:lang w:val="en-US" w:eastAsia="zh-TW"/>
        </w:rPr>
      </w:pPr>
      <w:r>
        <w:rPr>
          <w:sz w:val="24"/>
          <w:lang w:val="en-US" w:eastAsia="zh-TW"/>
        </w:rPr>
        <w:t xml:space="preserve">When </w:t>
      </w:r>
      <w:r w:rsidR="003251D8">
        <w:rPr>
          <w:sz w:val="24"/>
          <w:lang w:val="en-US" w:eastAsia="zh-TW"/>
        </w:rPr>
        <w:t>Cell indicator and PCI indicator both indicate “0”: Legacy CFRA is triggered</w:t>
      </w:r>
      <w:r w:rsidR="00FC0D93">
        <w:rPr>
          <w:sz w:val="24"/>
          <w:lang w:val="en-US" w:eastAsia="zh-TW"/>
        </w:rPr>
        <w:t>,</w:t>
      </w:r>
      <w:r w:rsidR="003251D8">
        <w:rPr>
          <w:sz w:val="24"/>
          <w:lang w:val="en-US" w:eastAsia="zh-TW"/>
        </w:rPr>
        <w:t xml:space="preserve"> </w:t>
      </w:r>
    </w:p>
    <w:p w14:paraId="3A5F8BE2" w14:textId="47228C4C" w:rsidR="003251D8" w:rsidRDefault="00F37F10" w:rsidP="003251D8">
      <w:pPr>
        <w:pStyle w:val="ListParagraph"/>
        <w:numPr>
          <w:ilvl w:val="0"/>
          <w:numId w:val="49"/>
        </w:numPr>
        <w:spacing w:after="180" w:line="276" w:lineRule="auto"/>
        <w:ind w:left="360"/>
        <w:rPr>
          <w:sz w:val="24"/>
          <w:lang w:val="en-US" w:eastAsia="zh-TW"/>
        </w:rPr>
      </w:pPr>
      <w:r>
        <w:rPr>
          <w:sz w:val="24"/>
          <w:lang w:val="en-US" w:eastAsia="zh-TW"/>
        </w:rPr>
        <w:t xml:space="preserve">When </w:t>
      </w:r>
      <w:r w:rsidR="003251D8">
        <w:rPr>
          <w:sz w:val="24"/>
          <w:lang w:val="en-US" w:eastAsia="zh-TW"/>
        </w:rPr>
        <w:t xml:space="preserve">Cell indicator indicates “0”, </w:t>
      </w:r>
      <w:r>
        <w:rPr>
          <w:sz w:val="24"/>
          <w:lang w:val="en-US" w:eastAsia="zh-TW"/>
        </w:rPr>
        <w:t xml:space="preserve">and </w:t>
      </w:r>
      <w:r w:rsidR="003251D8">
        <w:rPr>
          <w:sz w:val="24"/>
          <w:lang w:val="en-US" w:eastAsia="zh-TW"/>
        </w:rPr>
        <w:t>PCI indicator indicates “non-zero” value: CFRA associated with additional PCI is triggered</w:t>
      </w:r>
      <w:r w:rsidR="00FC0D93">
        <w:rPr>
          <w:sz w:val="24"/>
          <w:lang w:val="en-US" w:eastAsia="zh-TW"/>
        </w:rPr>
        <w:t>,</w:t>
      </w:r>
      <w:r w:rsidR="003251D8">
        <w:rPr>
          <w:sz w:val="24"/>
          <w:lang w:val="en-US" w:eastAsia="zh-TW"/>
        </w:rPr>
        <w:t xml:space="preserve"> </w:t>
      </w:r>
    </w:p>
    <w:p w14:paraId="7E863284" w14:textId="136D25BD" w:rsidR="003251D8" w:rsidRDefault="00F37F10" w:rsidP="003251D8">
      <w:pPr>
        <w:pStyle w:val="ListParagraph"/>
        <w:numPr>
          <w:ilvl w:val="0"/>
          <w:numId w:val="49"/>
        </w:numPr>
        <w:spacing w:after="180" w:line="276" w:lineRule="auto"/>
        <w:ind w:left="360"/>
        <w:rPr>
          <w:sz w:val="24"/>
          <w:lang w:val="en-US" w:eastAsia="zh-TW"/>
        </w:rPr>
      </w:pPr>
      <w:r>
        <w:rPr>
          <w:sz w:val="24"/>
          <w:lang w:val="en-US" w:eastAsia="zh-TW"/>
        </w:rPr>
        <w:t xml:space="preserve">When </w:t>
      </w:r>
      <w:r w:rsidR="003251D8">
        <w:rPr>
          <w:sz w:val="24"/>
          <w:lang w:val="en-US" w:eastAsia="zh-TW"/>
        </w:rPr>
        <w:t xml:space="preserve">Cell indicator indicates “non-zero” value, </w:t>
      </w:r>
      <w:r>
        <w:rPr>
          <w:sz w:val="24"/>
          <w:lang w:val="en-US" w:eastAsia="zh-TW"/>
        </w:rPr>
        <w:t xml:space="preserve">and </w:t>
      </w:r>
      <w:r w:rsidR="003251D8">
        <w:rPr>
          <w:sz w:val="24"/>
          <w:lang w:val="en-US" w:eastAsia="zh-TW"/>
        </w:rPr>
        <w:t>PCI indicator indicates “0”: CFRA for LTM TA is triggered</w:t>
      </w:r>
      <w:r w:rsidR="00FC0D93">
        <w:rPr>
          <w:sz w:val="24"/>
          <w:lang w:val="en-US" w:eastAsia="zh-TW"/>
        </w:rPr>
        <w:t>,</w:t>
      </w:r>
      <w:r w:rsidR="003251D8">
        <w:rPr>
          <w:sz w:val="24"/>
          <w:lang w:val="en-US" w:eastAsia="zh-TW"/>
        </w:rPr>
        <w:t xml:space="preserve"> </w:t>
      </w:r>
    </w:p>
    <w:p w14:paraId="7D4CF4D9" w14:textId="0330453D" w:rsidR="003251D8" w:rsidRDefault="00F37F10" w:rsidP="003251D8">
      <w:pPr>
        <w:pStyle w:val="ListParagraph"/>
        <w:numPr>
          <w:ilvl w:val="0"/>
          <w:numId w:val="49"/>
        </w:numPr>
        <w:spacing w:after="180" w:line="276" w:lineRule="auto"/>
        <w:ind w:left="360"/>
        <w:rPr>
          <w:sz w:val="24"/>
          <w:lang w:val="en-US" w:eastAsia="zh-TW"/>
        </w:rPr>
      </w:pPr>
      <w:r>
        <w:rPr>
          <w:sz w:val="24"/>
          <w:lang w:val="en-US" w:eastAsia="zh-TW"/>
        </w:rPr>
        <w:t xml:space="preserve">When </w:t>
      </w:r>
      <w:r w:rsidR="003251D8">
        <w:rPr>
          <w:sz w:val="24"/>
          <w:lang w:val="en-US" w:eastAsia="zh-TW"/>
        </w:rPr>
        <w:t>Cell indicator and PCI indicator both indicate “non-zero” value: Forbidden</w:t>
      </w:r>
      <w:r w:rsidR="00FC0D93">
        <w:rPr>
          <w:sz w:val="24"/>
          <w:lang w:val="en-US" w:eastAsia="zh-TW"/>
        </w:rPr>
        <w:t xml:space="preserve">. </w:t>
      </w:r>
    </w:p>
    <w:p w14:paraId="042C5DD7" w14:textId="318C579C" w:rsidR="008202CC" w:rsidRPr="008202CC" w:rsidRDefault="008202CC" w:rsidP="008202CC">
      <w:pPr>
        <w:spacing w:after="180" w:line="276" w:lineRule="auto"/>
        <w:rPr>
          <w:sz w:val="24"/>
          <w:lang w:val="en-US" w:eastAsia="zh-TW"/>
        </w:rPr>
      </w:pPr>
      <w:r>
        <w:rPr>
          <w:sz w:val="24"/>
          <w:lang w:val="en-US" w:eastAsia="zh-TW"/>
        </w:rPr>
        <w:t>In conclusion, the implicit indication met</w:t>
      </w:r>
      <w:r w:rsidR="00DB4FB2">
        <w:rPr>
          <w:sz w:val="24"/>
          <w:lang w:val="en-US" w:eastAsia="zh-TW"/>
        </w:rPr>
        <w:t>hod can be shown as below table.</w:t>
      </w:r>
    </w:p>
    <w:tbl>
      <w:tblPr>
        <w:tblStyle w:val="TableGrid"/>
        <w:tblW w:w="0" w:type="auto"/>
        <w:jc w:val="center"/>
        <w:tblLook w:val="04A0" w:firstRow="1" w:lastRow="0" w:firstColumn="1" w:lastColumn="0" w:noHBand="0" w:noVBand="1"/>
      </w:tblPr>
      <w:tblGrid>
        <w:gridCol w:w="2048"/>
        <w:gridCol w:w="2048"/>
        <w:gridCol w:w="2649"/>
      </w:tblGrid>
      <w:tr w:rsidR="00622CFA" w14:paraId="6D3DE970" w14:textId="77777777" w:rsidTr="00622CFA">
        <w:trPr>
          <w:trHeight w:val="536"/>
          <w:jc w:val="center"/>
        </w:trPr>
        <w:tc>
          <w:tcPr>
            <w:tcW w:w="2048" w:type="dxa"/>
          </w:tcPr>
          <w:p w14:paraId="2E140812" w14:textId="09816086" w:rsidR="00622CFA" w:rsidRDefault="00622CFA" w:rsidP="00622CFA">
            <w:pPr>
              <w:spacing w:after="180" w:line="276" w:lineRule="auto"/>
              <w:jc w:val="center"/>
              <w:rPr>
                <w:sz w:val="24"/>
                <w:lang w:val="en-US" w:eastAsia="zh-TW"/>
              </w:rPr>
            </w:pPr>
            <w:r>
              <w:rPr>
                <w:sz w:val="24"/>
                <w:lang w:val="en-US" w:eastAsia="zh-TW"/>
              </w:rPr>
              <w:t>Cell indicator field (assume 3-bit)</w:t>
            </w:r>
          </w:p>
        </w:tc>
        <w:tc>
          <w:tcPr>
            <w:tcW w:w="2048" w:type="dxa"/>
          </w:tcPr>
          <w:p w14:paraId="51867786" w14:textId="4437ADD2" w:rsidR="00622CFA" w:rsidRDefault="00622CFA" w:rsidP="00622CFA">
            <w:pPr>
              <w:spacing w:after="180" w:line="276" w:lineRule="auto"/>
              <w:jc w:val="center"/>
              <w:rPr>
                <w:sz w:val="24"/>
                <w:lang w:val="en-US" w:eastAsia="zh-TW"/>
              </w:rPr>
            </w:pPr>
            <w:r>
              <w:rPr>
                <w:sz w:val="24"/>
                <w:lang w:val="en-US" w:eastAsia="zh-TW"/>
              </w:rPr>
              <w:t>PCI indicator field</w:t>
            </w:r>
          </w:p>
        </w:tc>
        <w:tc>
          <w:tcPr>
            <w:tcW w:w="2649" w:type="dxa"/>
          </w:tcPr>
          <w:p w14:paraId="2EA4397B" w14:textId="5ED2592E" w:rsidR="00622CFA" w:rsidRDefault="00622CFA" w:rsidP="00622CFA">
            <w:pPr>
              <w:spacing w:after="180" w:line="276" w:lineRule="auto"/>
              <w:jc w:val="center"/>
              <w:rPr>
                <w:sz w:val="24"/>
                <w:lang w:val="en-US" w:eastAsia="zh-TW"/>
              </w:rPr>
            </w:pPr>
            <w:r>
              <w:rPr>
                <w:sz w:val="24"/>
                <w:lang w:val="en-US" w:eastAsia="zh-TW"/>
              </w:rPr>
              <w:t>Type of triggered CFRA</w:t>
            </w:r>
          </w:p>
        </w:tc>
      </w:tr>
      <w:tr w:rsidR="00622CFA" w14:paraId="30DF6FDC" w14:textId="77777777" w:rsidTr="00622CFA">
        <w:trPr>
          <w:trHeight w:val="536"/>
          <w:jc w:val="center"/>
        </w:trPr>
        <w:tc>
          <w:tcPr>
            <w:tcW w:w="2048" w:type="dxa"/>
          </w:tcPr>
          <w:p w14:paraId="7B317202" w14:textId="36D27DFA" w:rsidR="00622CFA" w:rsidRDefault="00622CFA" w:rsidP="00622CFA">
            <w:pPr>
              <w:spacing w:line="276" w:lineRule="auto"/>
              <w:jc w:val="center"/>
              <w:rPr>
                <w:sz w:val="24"/>
                <w:lang w:val="en-US" w:eastAsia="zh-TW"/>
              </w:rPr>
            </w:pPr>
            <w:r>
              <w:rPr>
                <w:sz w:val="24"/>
                <w:lang w:val="en-US" w:eastAsia="zh-TW"/>
              </w:rPr>
              <w:t>000</w:t>
            </w:r>
          </w:p>
        </w:tc>
        <w:tc>
          <w:tcPr>
            <w:tcW w:w="2048" w:type="dxa"/>
          </w:tcPr>
          <w:p w14:paraId="32EFAE8A" w14:textId="27142E80" w:rsidR="00622CFA" w:rsidRDefault="00622CFA" w:rsidP="00622CFA">
            <w:pPr>
              <w:spacing w:line="276" w:lineRule="auto"/>
              <w:jc w:val="center"/>
              <w:rPr>
                <w:sz w:val="24"/>
                <w:lang w:val="en-US" w:eastAsia="zh-TW"/>
              </w:rPr>
            </w:pPr>
            <w:r>
              <w:rPr>
                <w:sz w:val="24"/>
                <w:lang w:val="en-US" w:eastAsia="zh-TW"/>
              </w:rPr>
              <w:t>0</w:t>
            </w:r>
          </w:p>
        </w:tc>
        <w:tc>
          <w:tcPr>
            <w:tcW w:w="2649" w:type="dxa"/>
          </w:tcPr>
          <w:p w14:paraId="3007A8B2" w14:textId="489825B9" w:rsidR="00622CFA" w:rsidRDefault="00622CFA" w:rsidP="00622CFA">
            <w:pPr>
              <w:spacing w:line="276" w:lineRule="auto"/>
              <w:jc w:val="center"/>
              <w:rPr>
                <w:sz w:val="24"/>
                <w:lang w:val="en-US" w:eastAsia="zh-TW"/>
              </w:rPr>
            </w:pPr>
            <w:r>
              <w:rPr>
                <w:sz w:val="24"/>
                <w:lang w:val="en-US" w:eastAsia="zh-TW"/>
              </w:rPr>
              <w:t>Legacy CFRA for serving cell</w:t>
            </w:r>
          </w:p>
        </w:tc>
      </w:tr>
      <w:tr w:rsidR="00622CFA" w14:paraId="0AD57719" w14:textId="77777777" w:rsidTr="00622CFA">
        <w:trPr>
          <w:trHeight w:val="547"/>
          <w:jc w:val="center"/>
        </w:trPr>
        <w:tc>
          <w:tcPr>
            <w:tcW w:w="2048" w:type="dxa"/>
          </w:tcPr>
          <w:p w14:paraId="06D3116F" w14:textId="6C7E257A" w:rsidR="00622CFA" w:rsidRDefault="00622CFA" w:rsidP="00622CFA">
            <w:pPr>
              <w:spacing w:line="276" w:lineRule="auto"/>
              <w:jc w:val="center"/>
              <w:rPr>
                <w:sz w:val="24"/>
                <w:lang w:val="en-US" w:eastAsia="zh-TW"/>
              </w:rPr>
            </w:pPr>
            <w:r>
              <w:rPr>
                <w:sz w:val="24"/>
                <w:lang w:val="en-US" w:eastAsia="zh-TW"/>
              </w:rPr>
              <w:t>000</w:t>
            </w:r>
          </w:p>
        </w:tc>
        <w:tc>
          <w:tcPr>
            <w:tcW w:w="2048" w:type="dxa"/>
          </w:tcPr>
          <w:p w14:paraId="6A507FE0" w14:textId="42DE3FEB" w:rsidR="00622CFA" w:rsidRDefault="00622CFA" w:rsidP="00622CFA">
            <w:pPr>
              <w:spacing w:line="276" w:lineRule="auto"/>
              <w:jc w:val="center"/>
              <w:rPr>
                <w:sz w:val="24"/>
                <w:lang w:val="en-US" w:eastAsia="zh-TW"/>
              </w:rPr>
            </w:pPr>
            <w:r>
              <w:rPr>
                <w:sz w:val="24"/>
                <w:lang w:val="en-US" w:eastAsia="zh-TW"/>
              </w:rPr>
              <w:t>1</w:t>
            </w:r>
          </w:p>
        </w:tc>
        <w:tc>
          <w:tcPr>
            <w:tcW w:w="2649" w:type="dxa"/>
          </w:tcPr>
          <w:p w14:paraId="2D46A931" w14:textId="32E5BADF" w:rsidR="00622CFA" w:rsidRDefault="00622CFA" w:rsidP="00622CFA">
            <w:pPr>
              <w:spacing w:line="276" w:lineRule="auto"/>
              <w:jc w:val="center"/>
              <w:rPr>
                <w:sz w:val="24"/>
                <w:lang w:val="en-US" w:eastAsia="zh-TW"/>
              </w:rPr>
            </w:pPr>
            <w:r>
              <w:rPr>
                <w:sz w:val="24"/>
                <w:lang w:val="en-US" w:eastAsia="zh-TW"/>
              </w:rPr>
              <w:t>CFRA associated with additional PCI</w:t>
            </w:r>
          </w:p>
        </w:tc>
      </w:tr>
      <w:tr w:rsidR="00622CFA" w14:paraId="084E183F" w14:textId="77777777" w:rsidTr="00622CFA">
        <w:trPr>
          <w:trHeight w:val="536"/>
          <w:jc w:val="center"/>
        </w:trPr>
        <w:tc>
          <w:tcPr>
            <w:tcW w:w="2048" w:type="dxa"/>
          </w:tcPr>
          <w:p w14:paraId="3A46B9B2" w14:textId="150DCA7B" w:rsidR="00622CFA" w:rsidRDefault="00622CFA" w:rsidP="00622CFA">
            <w:pPr>
              <w:spacing w:line="276" w:lineRule="auto"/>
              <w:jc w:val="center"/>
              <w:rPr>
                <w:sz w:val="24"/>
                <w:lang w:val="en-US" w:eastAsia="zh-TW"/>
              </w:rPr>
            </w:pPr>
            <w:r>
              <w:rPr>
                <w:sz w:val="24"/>
                <w:lang w:val="en-US" w:eastAsia="zh-TW"/>
              </w:rPr>
              <w:t>xxx (</w:t>
            </w:r>
            <w:r>
              <w:rPr>
                <w:rFonts w:hint="eastAsia"/>
                <w:sz w:val="24"/>
                <w:lang w:val="en-US" w:eastAsia="zh-TW"/>
              </w:rPr>
              <w:t>n</w:t>
            </w:r>
            <w:r>
              <w:rPr>
                <w:sz w:val="24"/>
                <w:lang w:val="en-US" w:eastAsia="zh-TW"/>
              </w:rPr>
              <w:t>on-zero)</w:t>
            </w:r>
          </w:p>
        </w:tc>
        <w:tc>
          <w:tcPr>
            <w:tcW w:w="2048" w:type="dxa"/>
          </w:tcPr>
          <w:p w14:paraId="464EC3AC" w14:textId="4D1D82BC" w:rsidR="00622CFA" w:rsidRDefault="00622CFA" w:rsidP="00622CFA">
            <w:pPr>
              <w:spacing w:line="276" w:lineRule="auto"/>
              <w:jc w:val="center"/>
              <w:rPr>
                <w:sz w:val="24"/>
                <w:lang w:val="en-US" w:eastAsia="zh-TW"/>
              </w:rPr>
            </w:pPr>
            <w:r>
              <w:rPr>
                <w:sz w:val="24"/>
                <w:lang w:val="en-US" w:eastAsia="zh-TW"/>
              </w:rPr>
              <w:t>0</w:t>
            </w:r>
          </w:p>
        </w:tc>
        <w:tc>
          <w:tcPr>
            <w:tcW w:w="2649" w:type="dxa"/>
          </w:tcPr>
          <w:p w14:paraId="56B56770" w14:textId="0221E48E" w:rsidR="00622CFA" w:rsidRDefault="00622CFA" w:rsidP="00622CFA">
            <w:pPr>
              <w:spacing w:line="276" w:lineRule="auto"/>
              <w:jc w:val="center"/>
              <w:rPr>
                <w:sz w:val="24"/>
                <w:lang w:val="en-US" w:eastAsia="zh-TW"/>
              </w:rPr>
            </w:pPr>
            <w:r>
              <w:rPr>
                <w:sz w:val="24"/>
                <w:lang w:val="en-US" w:eastAsia="zh-TW"/>
              </w:rPr>
              <w:t>CFRA for LTM TA</w:t>
            </w:r>
          </w:p>
        </w:tc>
      </w:tr>
      <w:tr w:rsidR="00622CFA" w14:paraId="1FB6F8AE" w14:textId="77777777" w:rsidTr="00622CFA">
        <w:trPr>
          <w:trHeight w:val="536"/>
          <w:jc w:val="center"/>
        </w:trPr>
        <w:tc>
          <w:tcPr>
            <w:tcW w:w="2048" w:type="dxa"/>
          </w:tcPr>
          <w:p w14:paraId="3704D339" w14:textId="1999ADDD" w:rsidR="00622CFA" w:rsidRDefault="00622CFA" w:rsidP="00622CFA">
            <w:pPr>
              <w:spacing w:line="276" w:lineRule="auto"/>
              <w:jc w:val="center"/>
              <w:rPr>
                <w:sz w:val="24"/>
                <w:lang w:val="en-US" w:eastAsia="zh-TW"/>
              </w:rPr>
            </w:pPr>
            <w:r>
              <w:rPr>
                <w:sz w:val="24"/>
                <w:lang w:val="en-US" w:eastAsia="zh-TW"/>
              </w:rPr>
              <w:t>xxx (</w:t>
            </w:r>
            <w:r>
              <w:rPr>
                <w:rFonts w:hint="eastAsia"/>
                <w:sz w:val="24"/>
                <w:lang w:val="en-US" w:eastAsia="zh-TW"/>
              </w:rPr>
              <w:t>n</w:t>
            </w:r>
            <w:r>
              <w:rPr>
                <w:sz w:val="24"/>
                <w:lang w:val="en-US" w:eastAsia="zh-TW"/>
              </w:rPr>
              <w:t>on-zero)</w:t>
            </w:r>
          </w:p>
        </w:tc>
        <w:tc>
          <w:tcPr>
            <w:tcW w:w="2048" w:type="dxa"/>
          </w:tcPr>
          <w:p w14:paraId="4F27FD3C" w14:textId="37AFB3D4" w:rsidR="00622CFA" w:rsidRDefault="00622CFA" w:rsidP="00622CFA">
            <w:pPr>
              <w:spacing w:line="276" w:lineRule="auto"/>
              <w:jc w:val="center"/>
              <w:rPr>
                <w:sz w:val="24"/>
                <w:lang w:val="en-US" w:eastAsia="zh-TW"/>
              </w:rPr>
            </w:pPr>
            <w:r>
              <w:rPr>
                <w:sz w:val="24"/>
                <w:lang w:val="en-US" w:eastAsia="zh-TW"/>
              </w:rPr>
              <w:t>1</w:t>
            </w:r>
          </w:p>
        </w:tc>
        <w:tc>
          <w:tcPr>
            <w:tcW w:w="2649" w:type="dxa"/>
          </w:tcPr>
          <w:p w14:paraId="4C2AC43B" w14:textId="58D6CAA6" w:rsidR="00622CFA" w:rsidRDefault="00622CFA" w:rsidP="00622CFA">
            <w:pPr>
              <w:spacing w:line="276" w:lineRule="auto"/>
              <w:jc w:val="center"/>
              <w:rPr>
                <w:sz w:val="24"/>
                <w:lang w:val="en-US" w:eastAsia="zh-TW"/>
              </w:rPr>
            </w:pPr>
            <w:r>
              <w:rPr>
                <w:sz w:val="24"/>
                <w:lang w:val="en-US" w:eastAsia="zh-TW"/>
              </w:rPr>
              <w:t>Forbidden</w:t>
            </w:r>
          </w:p>
        </w:tc>
      </w:tr>
    </w:tbl>
    <w:p w14:paraId="4EE5B71B" w14:textId="77777777" w:rsidR="00622CFA" w:rsidRDefault="00622CFA" w:rsidP="0017629A">
      <w:pPr>
        <w:spacing w:after="180" w:line="276" w:lineRule="auto"/>
        <w:rPr>
          <w:sz w:val="24"/>
          <w:lang w:val="en-US" w:eastAsia="zh-TW"/>
        </w:rPr>
      </w:pPr>
    </w:p>
    <w:p w14:paraId="0C5A35A0" w14:textId="389BDFCE" w:rsidR="003251D8" w:rsidRDefault="003251D8" w:rsidP="0017629A">
      <w:pPr>
        <w:spacing w:after="180" w:line="276" w:lineRule="auto"/>
        <w:rPr>
          <w:sz w:val="24"/>
          <w:lang w:val="en-US" w:eastAsia="zh-TW"/>
        </w:rPr>
      </w:pPr>
      <w:r>
        <w:rPr>
          <w:sz w:val="24"/>
          <w:lang w:val="en-US" w:eastAsia="zh-TW"/>
        </w:rPr>
        <w:t xml:space="preserve">With the proposed implicit indication, there is no need to consume one more reserved bit, which can be left for future use cases. </w:t>
      </w:r>
    </w:p>
    <w:p w14:paraId="7BC7FA49" w14:textId="454C5F91" w:rsidR="003251D8" w:rsidRDefault="003251D8" w:rsidP="0017629A">
      <w:pPr>
        <w:spacing w:after="180" w:line="276" w:lineRule="auto"/>
        <w:rPr>
          <w:b/>
          <w:sz w:val="24"/>
          <w:szCs w:val="22"/>
          <w:lang w:val="en-US" w:eastAsia="zh-TW"/>
        </w:rPr>
      </w:pPr>
      <w:r>
        <w:rPr>
          <w:rFonts w:hint="eastAsia"/>
          <w:b/>
          <w:sz w:val="24"/>
          <w:szCs w:val="22"/>
          <w:lang w:eastAsia="zh-TW"/>
        </w:rPr>
        <w:t xml:space="preserve">Proposal </w:t>
      </w:r>
      <w:r>
        <w:rPr>
          <w:b/>
          <w:sz w:val="24"/>
          <w:szCs w:val="22"/>
          <w:lang w:eastAsia="zh-TW"/>
        </w:rPr>
        <w:t>2</w:t>
      </w:r>
      <w:r>
        <w:rPr>
          <w:rFonts w:hint="eastAsia"/>
          <w:b/>
          <w:sz w:val="24"/>
          <w:szCs w:val="22"/>
          <w:lang w:eastAsia="zh-TW"/>
        </w:rPr>
        <w:t>:</w:t>
      </w:r>
      <w:r>
        <w:rPr>
          <w:b/>
          <w:sz w:val="24"/>
          <w:szCs w:val="22"/>
          <w:lang w:eastAsia="zh-TW"/>
        </w:rPr>
        <w:t xml:space="preserve"> W</w:t>
      </w:r>
      <w:r>
        <w:rPr>
          <w:b/>
          <w:sz w:val="24"/>
          <w:szCs w:val="22"/>
          <w:lang w:val="en-US" w:eastAsia="zh-TW"/>
        </w:rPr>
        <w:t xml:space="preserve">hen Cell indicator field and PCI indicator field are both present in </w:t>
      </w:r>
      <w:r w:rsidR="005462ED">
        <w:rPr>
          <w:b/>
          <w:sz w:val="24"/>
          <w:szCs w:val="22"/>
          <w:lang w:val="en-US" w:eastAsia="zh-TW"/>
        </w:rPr>
        <w:t>a</w:t>
      </w:r>
      <w:r>
        <w:rPr>
          <w:b/>
          <w:sz w:val="24"/>
          <w:szCs w:val="22"/>
          <w:lang w:val="en-US" w:eastAsia="zh-TW"/>
        </w:rPr>
        <w:t xml:space="preserve"> PDCCH order, the following indication is supported </w:t>
      </w:r>
    </w:p>
    <w:p w14:paraId="41D9C771" w14:textId="6DDCF419" w:rsidR="003251D8" w:rsidRPr="00DC3451" w:rsidRDefault="004F4579" w:rsidP="003251D8">
      <w:pPr>
        <w:pStyle w:val="ListParagraph"/>
        <w:numPr>
          <w:ilvl w:val="0"/>
          <w:numId w:val="49"/>
        </w:numPr>
        <w:spacing w:after="180" w:line="276" w:lineRule="auto"/>
        <w:ind w:left="360"/>
        <w:rPr>
          <w:b/>
          <w:sz w:val="24"/>
          <w:lang w:val="en-US" w:eastAsia="zh-TW"/>
        </w:rPr>
      </w:pPr>
      <w:r>
        <w:rPr>
          <w:b/>
          <w:sz w:val="24"/>
          <w:lang w:val="en-US" w:eastAsia="zh-TW"/>
        </w:rPr>
        <w:t xml:space="preserve">When </w:t>
      </w:r>
      <w:r w:rsidR="003251D8" w:rsidRPr="00DC3451">
        <w:rPr>
          <w:b/>
          <w:sz w:val="24"/>
          <w:lang w:val="en-US" w:eastAsia="zh-TW"/>
        </w:rPr>
        <w:t xml:space="preserve">Cell indicator and PCI indicator both indicate “0”: Legacy CFRA is triggered </w:t>
      </w:r>
      <w:r w:rsidR="00FB4A05">
        <w:rPr>
          <w:b/>
          <w:sz w:val="24"/>
          <w:lang w:val="en-US" w:eastAsia="zh-TW"/>
        </w:rPr>
        <w:t>for serving cell</w:t>
      </w:r>
      <w:r w:rsidR="00FC0D93">
        <w:rPr>
          <w:b/>
          <w:sz w:val="24"/>
          <w:lang w:val="en-US" w:eastAsia="zh-TW"/>
        </w:rPr>
        <w:t>,</w:t>
      </w:r>
    </w:p>
    <w:p w14:paraId="5AC51CE1" w14:textId="508D531A" w:rsidR="003251D8" w:rsidRPr="00DC3451" w:rsidRDefault="004F4579" w:rsidP="003251D8">
      <w:pPr>
        <w:pStyle w:val="ListParagraph"/>
        <w:numPr>
          <w:ilvl w:val="0"/>
          <w:numId w:val="49"/>
        </w:numPr>
        <w:spacing w:after="180" w:line="276" w:lineRule="auto"/>
        <w:ind w:left="360"/>
        <w:rPr>
          <w:b/>
          <w:sz w:val="24"/>
          <w:lang w:val="en-US" w:eastAsia="zh-TW"/>
        </w:rPr>
      </w:pPr>
      <w:r>
        <w:rPr>
          <w:b/>
          <w:sz w:val="24"/>
          <w:lang w:val="en-US" w:eastAsia="zh-TW"/>
        </w:rPr>
        <w:t xml:space="preserve">When </w:t>
      </w:r>
      <w:r w:rsidR="003251D8" w:rsidRPr="00DC3451">
        <w:rPr>
          <w:b/>
          <w:sz w:val="24"/>
          <w:lang w:val="en-US" w:eastAsia="zh-TW"/>
        </w:rPr>
        <w:t xml:space="preserve">Cell indicator indicates “0”, </w:t>
      </w:r>
      <w:r>
        <w:rPr>
          <w:b/>
          <w:sz w:val="24"/>
          <w:lang w:val="en-US" w:eastAsia="zh-TW"/>
        </w:rPr>
        <w:t xml:space="preserve">and </w:t>
      </w:r>
      <w:r w:rsidR="003251D8" w:rsidRPr="00DC3451">
        <w:rPr>
          <w:b/>
          <w:sz w:val="24"/>
          <w:lang w:val="en-US" w:eastAsia="zh-TW"/>
        </w:rPr>
        <w:t xml:space="preserve">PCI indicator indicates </w:t>
      </w:r>
      <w:r w:rsidR="003251D8">
        <w:rPr>
          <w:b/>
          <w:sz w:val="24"/>
          <w:lang w:val="en-US" w:eastAsia="zh-TW"/>
        </w:rPr>
        <w:t>“</w:t>
      </w:r>
      <w:r w:rsidR="003251D8" w:rsidRPr="00DC3451">
        <w:rPr>
          <w:b/>
          <w:sz w:val="24"/>
          <w:lang w:val="en-US" w:eastAsia="zh-TW"/>
        </w:rPr>
        <w:t>non-zero</w:t>
      </w:r>
      <w:r w:rsidR="003251D8">
        <w:rPr>
          <w:b/>
          <w:sz w:val="24"/>
          <w:lang w:val="en-US" w:eastAsia="zh-TW"/>
        </w:rPr>
        <w:t>”</w:t>
      </w:r>
      <w:r w:rsidR="003251D8" w:rsidRPr="00DC3451">
        <w:rPr>
          <w:b/>
          <w:sz w:val="24"/>
          <w:lang w:val="en-US" w:eastAsia="zh-TW"/>
        </w:rPr>
        <w:t xml:space="preserve"> value: CFRA associated with additional PCI is triggered</w:t>
      </w:r>
      <w:r w:rsidR="00FC0D93">
        <w:rPr>
          <w:b/>
          <w:sz w:val="24"/>
          <w:lang w:val="en-US" w:eastAsia="zh-TW"/>
        </w:rPr>
        <w:t>,</w:t>
      </w:r>
      <w:r w:rsidR="003251D8" w:rsidRPr="00DC3451">
        <w:rPr>
          <w:b/>
          <w:sz w:val="24"/>
          <w:lang w:val="en-US" w:eastAsia="zh-TW"/>
        </w:rPr>
        <w:t xml:space="preserve"> </w:t>
      </w:r>
    </w:p>
    <w:p w14:paraId="56F1D3FB" w14:textId="58B9EC21" w:rsidR="003251D8" w:rsidRPr="00DC3451" w:rsidRDefault="004F4579" w:rsidP="003251D8">
      <w:pPr>
        <w:pStyle w:val="ListParagraph"/>
        <w:numPr>
          <w:ilvl w:val="0"/>
          <w:numId w:val="49"/>
        </w:numPr>
        <w:spacing w:after="180" w:line="276" w:lineRule="auto"/>
        <w:ind w:left="360"/>
        <w:rPr>
          <w:b/>
          <w:sz w:val="24"/>
          <w:lang w:val="en-US" w:eastAsia="zh-TW"/>
        </w:rPr>
      </w:pPr>
      <w:r>
        <w:rPr>
          <w:b/>
          <w:sz w:val="24"/>
          <w:lang w:val="en-US" w:eastAsia="zh-TW"/>
        </w:rPr>
        <w:t xml:space="preserve">When </w:t>
      </w:r>
      <w:r w:rsidR="003251D8" w:rsidRPr="00DC3451">
        <w:rPr>
          <w:b/>
          <w:sz w:val="24"/>
          <w:lang w:val="en-US" w:eastAsia="zh-TW"/>
        </w:rPr>
        <w:t xml:space="preserve">Cell indicator indicates </w:t>
      </w:r>
      <w:r w:rsidR="003251D8">
        <w:rPr>
          <w:b/>
          <w:sz w:val="24"/>
          <w:lang w:val="en-US" w:eastAsia="zh-TW"/>
        </w:rPr>
        <w:t>“</w:t>
      </w:r>
      <w:r w:rsidR="003251D8" w:rsidRPr="00DC3451">
        <w:rPr>
          <w:b/>
          <w:sz w:val="24"/>
          <w:lang w:val="en-US" w:eastAsia="zh-TW"/>
        </w:rPr>
        <w:t>non-zero</w:t>
      </w:r>
      <w:r w:rsidR="003251D8">
        <w:rPr>
          <w:b/>
          <w:sz w:val="24"/>
          <w:lang w:val="en-US" w:eastAsia="zh-TW"/>
        </w:rPr>
        <w:t>”</w:t>
      </w:r>
      <w:r w:rsidR="003251D8" w:rsidRPr="00DC3451">
        <w:rPr>
          <w:b/>
          <w:sz w:val="24"/>
          <w:lang w:val="en-US" w:eastAsia="zh-TW"/>
        </w:rPr>
        <w:t xml:space="preserve"> value, </w:t>
      </w:r>
      <w:r>
        <w:rPr>
          <w:b/>
          <w:sz w:val="24"/>
          <w:lang w:val="en-US" w:eastAsia="zh-TW"/>
        </w:rPr>
        <w:t xml:space="preserve">and </w:t>
      </w:r>
      <w:r w:rsidR="003251D8" w:rsidRPr="00DC3451">
        <w:rPr>
          <w:b/>
          <w:sz w:val="24"/>
          <w:lang w:val="en-US" w:eastAsia="zh-TW"/>
        </w:rPr>
        <w:t>PCI indicator indicates “0”: CFRA for LTM TA is triggered</w:t>
      </w:r>
      <w:r w:rsidR="00FC0D93">
        <w:rPr>
          <w:b/>
          <w:sz w:val="24"/>
          <w:lang w:val="en-US" w:eastAsia="zh-TW"/>
        </w:rPr>
        <w:t>,</w:t>
      </w:r>
      <w:r w:rsidR="003251D8" w:rsidRPr="00DC3451">
        <w:rPr>
          <w:b/>
          <w:sz w:val="24"/>
          <w:lang w:val="en-US" w:eastAsia="zh-TW"/>
        </w:rPr>
        <w:t xml:space="preserve"> </w:t>
      </w:r>
    </w:p>
    <w:p w14:paraId="165E21C6" w14:textId="15B984AA" w:rsidR="003251D8" w:rsidRDefault="004F4579" w:rsidP="003251D8">
      <w:pPr>
        <w:pStyle w:val="ListParagraph"/>
        <w:numPr>
          <w:ilvl w:val="0"/>
          <w:numId w:val="49"/>
        </w:numPr>
        <w:spacing w:after="180" w:line="276" w:lineRule="auto"/>
        <w:ind w:left="360"/>
        <w:rPr>
          <w:b/>
          <w:sz w:val="24"/>
          <w:lang w:val="en-US" w:eastAsia="zh-TW"/>
        </w:rPr>
      </w:pPr>
      <w:r>
        <w:rPr>
          <w:b/>
          <w:sz w:val="24"/>
          <w:lang w:val="en-US" w:eastAsia="zh-TW"/>
        </w:rPr>
        <w:t xml:space="preserve">When </w:t>
      </w:r>
      <w:r w:rsidR="003251D8" w:rsidRPr="00DC3451">
        <w:rPr>
          <w:b/>
          <w:sz w:val="24"/>
          <w:lang w:val="en-US" w:eastAsia="zh-TW"/>
        </w:rPr>
        <w:t xml:space="preserve">Cell indicator and PCI indicator both indicate </w:t>
      </w:r>
      <w:r w:rsidR="003251D8">
        <w:rPr>
          <w:b/>
          <w:sz w:val="24"/>
          <w:lang w:val="en-US" w:eastAsia="zh-TW"/>
        </w:rPr>
        <w:t>“</w:t>
      </w:r>
      <w:r w:rsidR="003251D8" w:rsidRPr="00DC3451">
        <w:rPr>
          <w:b/>
          <w:sz w:val="24"/>
          <w:lang w:val="en-US" w:eastAsia="zh-TW"/>
        </w:rPr>
        <w:t>non-zero</w:t>
      </w:r>
      <w:r w:rsidR="003251D8">
        <w:rPr>
          <w:b/>
          <w:sz w:val="24"/>
          <w:lang w:val="en-US" w:eastAsia="zh-TW"/>
        </w:rPr>
        <w:t>”</w:t>
      </w:r>
      <w:r w:rsidR="003251D8" w:rsidRPr="00DC3451">
        <w:rPr>
          <w:b/>
          <w:sz w:val="24"/>
          <w:lang w:val="en-US" w:eastAsia="zh-TW"/>
        </w:rPr>
        <w:t xml:space="preserve"> value: Forbidden</w:t>
      </w:r>
      <w:r w:rsidR="00FC0D93">
        <w:rPr>
          <w:b/>
          <w:sz w:val="24"/>
          <w:lang w:val="en-US" w:eastAsia="zh-TW"/>
        </w:rPr>
        <w:t xml:space="preserve">. </w:t>
      </w:r>
    </w:p>
    <w:tbl>
      <w:tblPr>
        <w:tblStyle w:val="TableGrid"/>
        <w:tblW w:w="0" w:type="auto"/>
        <w:jc w:val="center"/>
        <w:tblLook w:val="04A0" w:firstRow="1" w:lastRow="0" w:firstColumn="1" w:lastColumn="0" w:noHBand="0" w:noVBand="1"/>
      </w:tblPr>
      <w:tblGrid>
        <w:gridCol w:w="2175"/>
        <w:gridCol w:w="2175"/>
        <w:gridCol w:w="2813"/>
      </w:tblGrid>
      <w:tr w:rsidR="004A250E" w:rsidRPr="00B664F4" w14:paraId="58771E88" w14:textId="77777777" w:rsidTr="00B664F4">
        <w:trPr>
          <w:trHeight w:val="568"/>
          <w:jc w:val="center"/>
        </w:trPr>
        <w:tc>
          <w:tcPr>
            <w:tcW w:w="2175" w:type="dxa"/>
          </w:tcPr>
          <w:p w14:paraId="5AADEA4E" w14:textId="77777777" w:rsidR="004A250E" w:rsidRPr="00B664F4" w:rsidRDefault="004A250E" w:rsidP="0017629A">
            <w:pPr>
              <w:spacing w:after="180" w:line="276" w:lineRule="auto"/>
              <w:jc w:val="center"/>
              <w:rPr>
                <w:b/>
                <w:sz w:val="24"/>
                <w:lang w:val="en-US" w:eastAsia="zh-TW"/>
              </w:rPr>
            </w:pPr>
            <w:r w:rsidRPr="00B664F4">
              <w:rPr>
                <w:b/>
                <w:sz w:val="24"/>
                <w:lang w:val="en-US" w:eastAsia="zh-TW"/>
              </w:rPr>
              <w:t>Cell indicator field (assume 3-bit)</w:t>
            </w:r>
          </w:p>
        </w:tc>
        <w:tc>
          <w:tcPr>
            <w:tcW w:w="2175" w:type="dxa"/>
          </w:tcPr>
          <w:p w14:paraId="5D028727" w14:textId="77777777" w:rsidR="004A250E" w:rsidRPr="00B664F4" w:rsidRDefault="004A250E" w:rsidP="0017629A">
            <w:pPr>
              <w:spacing w:after="180" w:line="276" w:lineRule="auto"/>
              <w:jc w:val="center"/>
              <w:rPr>
                <w:b/>
                <w:sz w:val="24"/>
                <w:lang w:val="en-US" w:eastAsia="zh-TW"/>
              </w:rPr>
            </w:pPr>
            <w:r w:rsidRPr="00B664F4">
              <w:rPr>
                <w:b/>
                <w:sz w:val="24"/>
                <w:lang w:val="en-US" w:eastAsia="zh-TW"/>
              </w:rPr>
              <w:t>PCI indicator field</w:t>
            </w:r>
          </w:p>
        </w:tc>
        <w:tc>
          <w:tcPr>
            <w:tcW w:w="2813" w:type="dxa"/>
          </w:tcPr>
          <w:p w14:paraId="4507D4AF" w14:textId="77777777" w:rsidR="004A250E" w:rsidRPr="00B664F4" w:rsidRDefault="004A250E" w:rsidP="0017629A">
            <w:pPr>
              <w:spacing w:after="180" w:line="276" w:lineRule="auto"/>
              <w:jc w:val="center"/>
              <w:rPr>
                <w:b/>
                <w:sz w:val="24"/>
                <w:lang w:val="en-US" w:eastAsia="zh-TW"/>
              </w:rPr>
            </w:pPr>
            <w:r w:rsidRPr="00B664F4">
              <w:rPr>
                <w:b/>
                <w:sz w:val="24"/>
                <w:lang w:val="en-US" w:eastAsia="zh-TW"/>
              </w:rPr>
              <w:t>Type of triggered CFRA</w:t>
            </w:r>
          </w:p>
        </w:tc>
      </w:tr>
      <w:tr w:rsidR="004A250E" w:rsidRPr="00B664F4" w14:paraId="4BE9FE4B" w14:textId="77777777" w:rsidTr="00B664F4">
        <w:trPr>
          <w:trHeight w:val="568"/>
          <w:jc w:val="center"/>
        </w:trPr>
        <w:tc>
          <w:tcPr>
            <w:tcW w:w="2175" w:type="dxa"/>
          </w:tcPr>
          <w:p w14:paraId="6CDB22E4" w14:textId="77777777" w:rsidR="004A250E" w:rsidRPr="00B664F4" w:rsidRDefault="004A250E" w:rsidP="0017629A">
            <w:pPr>
              <w:spacing w:line="276" w:lineRule="auto"/>
              <w:jc w:val="center"/>
              <w:rPr>
                <w:b/>
                <w:sz w:val="24"/>
                <w:lang w:val="en-US" w:eastAsia="zh-TW"/>
              </w:rPr>
            </w:pPr>
            <w:r w:rsidRPr="00B664F4">
              <w:rPr>
                <w:b/>
                <w:sz w:val="24"/>
                <w:lang w:val="en-US" w:eastAsia="zh-TW"/>
              </w:rPr>
              <w:t>000</w:t>
            </w:r>
          </w:p>
        </w:tc>
        <w:tc>
          <w:tcPr>
            <w:tcW w:w="2175" w:type="dxa"/>
          </w:tcPr>
          <w:p w14:paraId="2DD67CB7" w14:textId="77777777" w:rsidR="004A250E" w:rsidRPr="00B664F4" w:rsidRDefault="004A250E" w:rsidP="0017629A">
            <w:pPr>
              <w:spacing w:line="276" w:lineRule="auto"/>
              <w:jc w:val="center"/>
              <w:rPr>
                <w:b/>
                <w:sz w:val="24"/>
                <w:lang w:val="en-US" w:eastAsia="zh-TW"/>
              </w:rPr>
            </w:pPr>
            <w:r w:rsidRPr="00B664F4">
              <w:rPr>
                <w:b/>
                <w:sz w:val="24"/>
                <w:lang w:val="en-US" w:eastAsia="zh-TW"/>
              </w:rPr>
              <w:t>0</w:t>
            </w:r>
          </w:p>
        </w:tc>
        <w:tc>
          <w:tcPr>
            <w:tcW w:w="2813" w:type="dxa"/>
          </w:tcPr>
          <w:p w14:paraId="187B43F0" w14:textId="77777777" w:rsidR="004A250E" w:rsidRPr="00B664F4" w:rsidRDefault="004A250E" w:rsidP="0017629A">
            <w:pPr>
              <w:spacing w:line="276" w:lineRule="auto"/>
              <w:jc w:val="center"/>
              <w:rPr>
                <w:b/>
                <w:sz w:val="24"/>
                <w:lang w:val="en-US" w:eastAsia="zh-TW"/>
              </w:rPr>
            </w:pPr>
            <w:r w:rsidRPr="00B664F4">
              <w:rPr>
                <w:b/>
                <w:sz w:val="24"/>
                <w:lang w:val="en-US" w:eastAsia="zh-TW"/>
              </w:rPr>
              <w:t>Legacy CFRA for serving cell</w:t>
            </w:r>
          </w:p>
        </w:tc>
      </w:tr>
      <w:tr w:rsidR="004A250E" w:rsidRPr="00B664F4" w14:paraId="110534E3" w14:textId="77777777" w:rsidTr="00B664F4">
        <w:trPr>
          <w:trHeight w:val="580"/>
          <w:jc w:val="center"/>
        </w:trPr>
        <w:tc>
          <w:tcPr>
            <w:tcW w:w="2175" w:type="dxa"/>
          </w:tcPr>
          <w:p w14:paraId="6ACD4E3F" w14:textId="77777777" w:rsidR="004A250E" w:rsidRPr="00B664F4" w:rsidRDefault="004A250E" w:rsidP="0017629A">
            <w:pPr>
              <w:spacing w:line="276" w:lineRule="auto"/>
              <w:jc w:val="center"/>
              <w:rPr>
                <w:b/>
                <w:sz w:val="24"/>
                <w:lang w:val="en-US" w:eastAsia="zh-TW"/>
              </w:rPr>
            </w:pPr>
            <w:r w:rsidRPr="00B664F4">
              <w:rPr>
                <w:b/>
                <w:sz w:val="24"/>
                <w:lang w:val="en-US" w:eastAsia="zh-TW"/>
              </w:rPr>
              <w:t>000</w:t>
            </w:r>
          </w:p>
        </w:tc>
        <w:tc>
          <w:tcPr>
            <w:tcW w:w="2175" w:type="dxa"/>
          </w:tcPr>
          <w:p w14:paraId="613FC045" w14:textId="77777777" w:rsidR="004A250E" w:rsidRPr="00B664F4" w:rsidRDefault="004A250E" w:rsidP="0017629A">
            <w:pPr>
              <w:spacing w:line="276" w:lineRule="auto"/>
              <w:jc w:val="center"/>
              <w:rPr>
                <w:b/>
                <w:sz w:val="24"/>
                <w:lang w:val="en-US" w:eastAsia="zh-TW"/>
              </w:rPr>
            </w:pPr>
            <w:r w:rsidRPr="00B664F4">
              <w:rPr>
                <w:b/>
                <w:sz w:val="24"/>
                <w:lang w:val="en-US" w:eastAsia="zh-TW"/>
              </w:rPr>
              <w:t>1</w:t>
            </w:r>
          </w:p>
        </w:tc>
        <w:tc>
          <w:tcPr>
            <w:tcW w:w="2813" w:type="dxa"/>
          </w:tcPr>
          <w:p w14:paraId="65BFFACB" w14:textId="77777777" w:rsidR="004A250E" w:rsidRPr="00B664F4" w:rsidRDefault="004A250E" w:rsidP="0017629A">
            <w:pPr>
              <w:spacing w:line="276" w:lineRule="auto"/>
              <w:jc w:val="center"/>
              <w:rPr>
                <w:b/>
                <w:sz w:val="24"/>
                <w:lang w:val="en-US" w:eastAsia="zh-TW"/>
              </w:rPr>
            </w:pPr>
            <w:r w:rsidRPr="00B664F4">
              <w:rPr>
                <w:b/>
                <w:sz w:val="24"/>
                <w:lang w:val="en-US" w:eastAsia="zh-TW"/>
              </w:rPr>
              <w:t>CFRA associated with additional PCI</w:t>
            </w:r>
          </w:p>
        </w:tc>
      </w:tr>
      <w:tr w:rsidR="004A250E" w:rsidRPr="00B664F4" w14:paraId="7F62DB6F" w14:textId="77777777" w:rsidTr="00B664F4">
        <w:trPr>
          <w:trHeight w:val="568"/>
          <w:jc w:val="center"/>
        </w:trPr>
        <w:tc>
          <w:tcPr>
            <w:tcW w:w="2175" w:type="dxa"/>
          </w:tcPr>
          <w:p w14:paraId="0FCA949A" w14:textId="77777777" w:rsidR="004A250E" w:rsidRPr="00B664F4" w:rsidRDefault="004A250E" w:rsidP="0017629A">
            <w:pPr>
              <w:spacing w:line="276" w:lineRule="auto"/>
              <w:jc w:val="center"/>
              <w:rPr>
                <w:b/>
                <w:sz w:val="24"/>
                <w:lang w:val="en-US" w:eastAsia="zh-TW"/>
              </w:rPr>
            </w:pPr>
            <w:r w:rsidRPr="00B664F4">
              <w:rPr>
                <w:b/>
                <w:sz w:val="24"/>
                <w:lang w:val="en-US" w:eastAsia="zh-TW"/>
              </w:rPr>
              <w:t>xxx (</w:t>
            </w:r>
            <w:r w:rsidRPr="00B664F4">
              <w:rPr>
                <w:rFonts w:hint="eastAsia"/>
                <w:b/>
                <w:sz w:val="24"/>
                <w:lang w:val="en-US" w:eastAsia="zh-TW"/>
              </w:rPr>
              <w:t>n</w:t>
            </w:r>
            <w:r w:rsidRPr="00B664F4">
              <w:rPr>
                <w:b/>
                <w:sz w:val="24"/>
                <w:lang w:val="en-US" w:eastAsia="zh-TW"/>
              </w:rPr>
              <w:t>on-zero)</w:t>
            </w:r>
          </w:p>
        </w:tc>
        <w:tc>
          <w:tcPr>
            <w:tcW w:w="2175" w:type="dxa"/>
          </w:tcPr>
          <w:p w14:paraId="69B38AE5" w14:textId="77777777" w:rsidR="004A250E" w:rsidRPr="00B664F4" w:rsidRDefault="004A250E" w:rsidP="0017629A">
            <w:pPr>
              <w:spacing w:line="276" w:lineRule="auto"/>
              <w:jc w:val="center"/>
              <w:rPr>
                <w:b/>
                <w:sz w:val="24"/>
                <w:lang w:val="en-US" w:eastAsia="zh-TW"/>
              </w:rPr>
            </w:pPr>
            <w:r w:rsidRPr="00B664F4">
              <w:rPr>
                <w:b/>
                <w:sz w:val="24"/>
                <w:lang w:val="en-US" w:eastAsia="zh-TW"/>
              </w:rPr>
              <w:t>0</w:t>
            </w:r>
          </w:p>
        </w:tc>
        <w:tc>
          <w:tcPr>
            <w:tcW w:w="2813" w:type="dxa"/>
          </w:tcPr>
          <w:p w14:paraId="27E460D0" w14:textId="77777777" w:rsidR="004A250E" w:rsidRPr="00B664F4" w:rsidRDefault="004A250E" w:rsidP="0017629A">
            <w:pPr>
              <w:spacing w:line="276" w:lineRule="auto"/>
              <w:jc w:val="center"/>
              <w:rPr>
                <w:b/>
                <w:sz w:val="24"/>
                <w:lang w:val="en-US" w:eastAsia="zh-TW"/>
              </w:rPr>
            </w:pPr>
            <w:r w:rsidRPr="00B664F4">
              <w:rPr>
                <w:b/>
                <w:sz w:val="24"/>
                <w:lang w:val="en-US" w:eastAsia="zh-TW"/>
              </w:rPr>
              <w:t>CFRA for LTM TA</w:t>
            </w:r>
          </w:p>
        </w:tc>
      </w:tr>
      <w:tr w:rsidR="004A250E" w:rsidRPr="00B664F4" w14:paraId="6F748E99" w14:textId="77777777" w:rsidTr="00B664F4">
        <w:trPr>
          <w:trHeight w:val="568"/>
          <w:jc w:val="center"/>
        </w:trPr>
        <w:tc>
          <w:tcPr>
            <w:tcW w:w="2175" w:type="dxa"/>
          </w:tcPr>
          <w:p w14:paraId="0E89234B" w14:textId="77777777" w:rsidR="004A250E" w:rsidRPr="00B664F4" w:rsidRDefault="004A250E" w:rsidP="0017629A">
            <w:pPr>
              <w:spacing w:line="276" w:lineRule="auto"/>
              <w:jc w:val="center"/>
              <w:rPr>
                <w:b/>
                <w:sz w:val="24"/>
                <w:lang w:val="en-US" w:eastAsia="zh-TW"/>
              </w:rPr>
            </w:pPr>
            <w:r w:rsidRPr="00B664F4">
              <w:rPr>
                <w:b/>
                <w:sz w:val="24"/>
                <w:lang w:val="en-US" w:eastAsia="zh-TW"/>
              </w:rPr>
              <w:t>xxx (</w:t>
            </w:r>
            <w:r w:rsidRPr="00B664F4">
              <w:rPr>
                <w:rFonts w:hint="eastAsia"/>
                <w:b/>
                <w:sz w:val="24"/>
                <w:lang w:val="en-US" w:eastAsia="zh-TW"/>
              </w:rPr>
              <w:t>n</w:t>
            </w:r>
            <w:r w:rsidRPr="00B664F4">
              <w:rPr>
                <w:b/>
                <w:sz w:val="24"/>
                <w:lang w:val="en-US" w:eastAsia="zh-TW"/>
              </w:rPr>
              <w:t>on-zero)</w:t>
            </w:r>
          </w:p>
        </w:tc>
        <w:tc>
          <w:tcPr>
            <w:tcW w:w="2175" w:type="dxa"/>
          </w:tcPr>
          <w:p w14:paraId="3E1BB25D" w14:textId="77777777" w:rsidR="004A250E" w:rsidRPr="00B664F4" w:rsidRDefault="004A250E" w:rsidP="0017629A">
            <w:pPr>
              <w:spacing w:line="276" w:lineRule="auto"/>
              <w:jc w:val="center"/>
              <w:rPr>
                <w:b/>
                <w:sz w:val="24"/>
                <w:lang w:val="en-US" w:eastAsia="zh-TW"/>
              </w:rPr>
            </w:pPr>
            <w:r w:rsidRPr="00B664F4">
              <w:rPr>
                <w:b/>
                <w:sz w:val="24"/>
                <w:lang w:val="en-US" w:eastAsia="zh-TW"/>
              </w:rPr>
              <w:t>1</w:t>
            </w:r>
          </w:p>
        </w:tc>
        <w:tc>
          <w:tcPr>
            <w:tcW w:w="2813" w:type="dxa"/>
          </w:tcPr>
          <w:p w14:paraId="47966384" w14:textId="77777777" w:rsidR="004A250E" w:rsidRPr="00B664F4" w:rsidRDefault="004A250E" w:rsidP="0017629A">
            <w:pPr>
              <w:spacing w:line="276" w:lineRule="auto"/>
              <w:jc w:val="center"/>
              <w:rPr>
                <w:b/>
                <w:sz w:val="24"/>
                <w:lang w:val="en-US" w:eastAsia="zh-TW"/>
              </w:rPr>
            </w:pPr>
            <w:r w:rsidRPr="00B664F4">
              <w:rPr>
                <w:b/>
                <w:sz w:val="24"/>
                <w:lang w:val="en-US" w:eastAsia="zh-TW"/>
              </w:rPr>
              <w:t>Forbidden</w:t>
            </w:r>
          </w:p>
        </w:tc>
      </w:tr>
    </w:tbl>
    <w:p w14:paraId="42D40418" w14:textId="77777777" w:rsidR="004A250E" w:rsidRPr="004A250E" w:rsidRDefault="004A250E" w:rsidP="004A250E">
      <w:pPr>
        <w:spacing w:after="180" w:line="276" w:lineRule="auto"/>
        <w:rPr>
          <w:b/>
          <w:sz w:val="24"/>
          <w:lang w:val="en-US" w:eastAsia="zh-TW"/>
        </w:rPr>
      </w:pPr>
    </w:p>
    <w:tbl>
      <w:tblPr>
        <w:tblStyle w:val="TableGrid"/>
        <w:tblW w:w="0" w:type="auto"/>
        <w:tblLook w:val="04A0" w:firstRow="1" w:lastRow="0" w:firstColumn="1" w:lastColumn="0" w:noHBand="0" w:noVBand="1"/>
      </w:tblPr>
      <w:tblGrid>
        <w:gridCol w:w="9621"/>
      </w:tblGrid>
      <w:tr w:rsidR="00923650" w14:paraId="5AEDAEBD" w14:textId="77777777" w:rsidTr="00923650">
        <w:tc>
          <w:tcPr>
            <w:tcW w:w="9621" w:type="dxa"/>
          </w:tcPr>
          <w:p w14:paraId="74E0531A" w14:textId="77813B1C" w:rsidR="00DF4F4F" w:rsidRPr="00D93D48" w:rsidRDefault="00DF4F4F" w:rsidP="00DF4F4F">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sidR="00077F6A">
              <w:rPr>
                <w:b/>
                <w:kern w:val="2"/>
                <w:sz w:val="24"/>
                <w:szCs w:val="24"/>
                <w:u w:val="single"/>
                <w:lang w:eastAsia="zh-TW"/>
              </w:rPr>
              <w:t xml:space="preserve"> #114b</w:t>
            </w:r>
          </w:p>
          <w:p w14:paraId="531C47EF" w14:textId="77777777" w:rsidR="00077F6A" w:rsidRPr="00077F6A" w:rsidRDefault="00077F6A" w:rsidP="00077F6A">
            <w:pPr>
              <w:rPr>
                <w:b/>
                <w:bCs/>
                <w:u w:val="single"/>
                <w:lang w:val="en-US" w:eastAsia="x-none"/>
              </w:rPr>
            </w:pPr>
            <w:r w:rsidRPr="00077F6A">
              <w:rPr>
                <w:b/>
                <w:bCs/>
                <w:u w:val="single"/>
                <w:lang w:val="en-US" w:eastAsia="x-none"/>
              </w:rPr>
              <w:t>Conclusion</w:t>
            </w:r>
          </w:p>
          <w:p w14:paraId="7F006C98" w14:textId="77777777" w:rsidR="00077F6A" w:rsidRPr="001D065F" w:rsidRDefault="00077F6A" w:rsidP="00077F6A">
            <w:pPr>
              <w:rPr>
                <w:lang w:val="en-US" w:eastAsia="x-none"/>
              </w:rPr>
            </w:pPr>
            <w:r w:rsidRPr="001D065F">
              <w:rPr>
                <w:lang w:val="en-US" w:eastAsia="x-none"/>
              </w:rPr>
              <w:t>There is no consensus to extend 2TA enhancement to BFD/BFR in Rel-18</w:t>
            </w:r>
          </w:p>
          <w:p w14:paraId="69D63CF7" w14:textId="77777777" w:rsidR="00923650" w:rsidRPr="00923650" w:rsidRDefault="00923650" w:rsidP="00923650">
            <w:pPr>
              <w:pStyle w:val="NormalWeb"/>
              <w:spacing w:before="0" w:beforeAutospacing="0" w:after="0" w:afterAutospacing="0"/>
              <w:jc w:val="both"/>
              <w:rPr>
                <w:sz w:val="24"/>
                <w:lang w:eastAsia="zh-TW"/>
              </w:rPr>
            </w:pPr>
          </w:p>
        </w:tc>
      </w:tr>
    </w:tbl>
    <w:p w14:paraId="02207CA6" w14:textId="7DD50106" w:rsidR="00653BD0" w:rsidRDefault="00463950" w:rsidP="00653BD0">
      <w:pPr>
        <w:spacing w:before="120" w:after="180" w:line="276" w:lineRule="auto"/>
        <w:rPr>
          <w:sz w:val="24"/>
          <w:lang w:eastAsia="zh-TW"/>
        </w:rPr>
      </w:pPr>
      <w:r>
        <w:rPr>
          <w:sz w:val="24"/>
          <w:lang w:val="en-US" w:eastAsia="zh-TW"/>
        </w:rPr>
        <w:t>In RAN1</w:t>
      </w:r>
      <w:r>
        <w:rPr>
          <w:rFonts w:hint="eastAsia"/>
          <w:sz w:val="24"/>
          <w:lang w:val="en-US" w:eastAsia="zh-TW"/>
        </w:rPr>
        <w:t>#1</w:t>
      </w:r>
      <w:r>
        <w:rPr>
          <w:sz w:val="24"/>
          <w:lang w:val="en-US" w:eastAsia="zh-TW"/>
        </w:rPr>
        <w:t>1</w:t>
      </w:r>
      <w:r w:rsidR="00653BD0">
        <w:rPr>
          <w:sz w:val="24"/>
          <w:lang w:val="en-US" w:eastAsia="zh-TW"/>
        </w:rPr>
        <w:t>4</w:t>
      </w:r>
      <w:r>
        <w:rPr>
          <w:sz w:val="24"/>
          <w:lang w:val="en-US" w:eastAsia="zh-TW"/>
        </w:rPr>
        <w:t>b meeting,</w:t>
      </w:r>
      <w:r w:rsidR="00653BD0">
        <w:rPr>
          <w:sz w:val="24"/>
          <w:lang w:val="en-US" w:eastAsia="zh-TW"/>
        </w:rPr>
        <w:t xml:space="preserve"> the above conclusion was agreed without enough discussions on its corresponding impact. Based on the wordings itself, there could be different understandings on this conclusion. Therefore, it is necessary to check RAN1’s common understanding </w:t>
      </w:r>
      <w:r w:rsidR="008C6917">
        <w:rPr>
          <w:sz w:val="24"/>
          <w:lang w:val="en-US" w:eastAsia="zh-TW"/>
        </w:rPr>
        <w:t xml:space="preserve">on </w:t>
      </w:r>
      <w:r w:rsidR="00653BD0">
        <w:rPr>
          <w:sz w:val="24"/>
          <w:lang w:val="en-US" w:eastAsia="zh-TW"/>
        </w:rPr>
        <w:t xml:space="preserve">what does it mean by no extension of </w:t>
      </w:r>
      <w:r w:rsidR="00653BD0" w:rsidRPr="00653BD0">
        <w:rPr>
          <w:sz w:val="24"/>
          <w:lang w:val="en-US" w:eastAsia="zh-TW"/>
        </w:rPr>
        <w:t>2TA enhancement to BFD/BFR</w:t>
      </w:r>
      <w:r w:rsidR="00653BD0">
        <w:rPr>
          <w:sz w:val="24"/>
          <w:lang w:val="en-US" w:eastAsia="zh-TW"/>
        </w:rPr>
        <w:t xml:space="preserve">. </w:t>
      </w:r>
    </w:p>
    <w:p w14:paraId="44088D43" w14:textId="7A2D5953" w:rsidR="004500E0" w:rsidRPr="007557AF" w:rsidRDefault="008C6917" w:rsidP="00277303">
      <w:pPr>
        <w:spacing w:after="180" w:line="276" w:lineRule="auto"/>
        <w:rPr>
          <w:sz w:val="24"/>
          <w:szCs w:val="22"/>
          <w:lang w:eastAsia="zh-TW"/>
        </w:rPr>
      </w:pPr>
      <w:r w:rsidRPr="007557AF">
        <w:rPr>
          <w:sz w:val="24"/>
          <w:szCs w:val="22"/>
          <w:lang w:eastAsia="zh-TW"/>
        </w:rPr>
        <w:t xml:space="preserve">This conclusion can be interpreted as </w:t>
      </w:r>
      <w:r w:rsidR="00F94D67">
        <w:rPr>
          <w:sz w:val="24"/>
          <w:szCs w:val="22"/>
          <w:lang w:eastAsia="zh-TW"/>
        </w:rPr>
        <w:t xml:space="preserve">one of </w:t>
      </w:r>
      <w:r w:rsidRPr="007557AF">
        <w:rPr>
          <w:sz w:val="24"/>
          <w:szCs w:val="22"/>
          <w:lang w:eastAsia="zh-TW"/>
        </w:rPr>
        <w:t xml:space="preserve">the followings: </w:t>
      </w:r>
    </w:p>
    <w:p w14:paraId="55899275" w14:textId="20630946" w:rsidR="008C6917" w:rsidRDefault="007557AF" w:rsidP="007557AF">
      <w:pPr>
        <w:pStyle w:val="ListParagraph"/>
        <w:numPr>
          <w:ilvl w:val="0"/>
          <w:numId w:val="49"/>
        </w:numPr>
        <w:spacing w:after="180" w:line="276" w:lineRule="auto"/>
        <w:ind w:left="360"/>
        <w:rPr>
          <w:sz w:val="24"/>
          <w:lang w:val="en-US" w:eastAsia="zh-TW"/>
        </w:rPr>
      </w:pPr>
      <w:r>
        <w:rPr>
          <w:sz w:val="24"/>
          <w:lang w:val="en-US" w:eastAsia="zh-TW"/>
        </w:rPr>
        <w:t xml:space="preserve">BFR and M-TRP 2TA feature cannot be configured or enabled simultaneously, or </w:t>
      </w:r>
    </w:p>
    <w:p w14:paraId="12679215" w14:textId="5C153312" w:rsidR="007557AF" w:rsidRDefault="007557AF" w:rsidP="007557AF">
      <w:pPr>
        <w:pStyle w:val="ListParagraph"/>
        <w:numPr>
          <w:ilvl w:val="0"/>
          <w:numId w:val="49"/>
        </w:numPr>
        <w:spacing w:after="180" w:line="276" w:lineRule="auto"/>
        <w:ind w:left="360"/>
        <w:rPr>
          <w:sz w:val="24"/>
          <w:lang w:val="en-US" w:eastAsia="zh-TW"/>
        </w:rPr>
      </w:pPr>
      <w:r>
        <w:rPr>
          <w:sz w:val="24"/>
          <w:lang w:val="en-US" w:eastAsia="zh-TW"/>
        </w:rPr>
        <w:t>UE fallbacks to single TA</w:t>
      </w:r>
      <w:r w:rsidR="00FA59A8">
        <w:rPr>
          <w:sz w:val="24"/>
          <w:lang w:val="en-US" w:eastAsia="zh-TW"/>
        </w:rPr>
        <w:t>G</w:t>
      </w:r>
      <w:r>
        <w:rPr>
          <w:sz w:val="24"/>
          <w:lang w:val="en-US" w:eastAsia="zh-TW"/>
        </w:rPr>
        <w:t xml:space="preserve"> after completing BFR procedure</w:t>
      </w:r>
      <w:r w:rsidR="00F94D67">
        <w:rPr>
          <w:sz w:val="24"/>
          <w:lang w:val="en-US" w:eastAsia="zh-TW"/>
        </w:rPr>
        <w:t xml:space="preserve">. </w:t>
      </w:r>
    </w:p>
    <w:p w14:paraId="3455309A" w14:textId="5071BDA0" w:rsidR="00F94D67" w:rsidRPr="00F94D67" w:rsidRDefault="00F94D67" w:rsidP="00F94D67">
      <w:pPr>
        <w:spacing w:after="180" w:line="276" w:lineRule="auto"/>
        <w:rPr>
          <w:sz w:val="24"/>
          <w:lang w:val="en-US" w:eastAsia="zh-TW"/>
        </w:rPr>
      </w:pPr>
      <w:r>
        <w:rPr>
          <w:sz w:val="24"/>
          <w:lang w:val="en-US" w:eastAsia="zh-TW"/>
        </w:rPr>
        <w:t xml:space="preserve">Hence, we suggest clarifying this conclusion in RAN1#115. </w:t>
      </w:r>
    </w:p>
    <w:p w14:paraId="0549B150" w14:textId="35EE2C25" w:rsidR="007557AF" w:rsidRDefault="003A3F41" w:rsidP="00277303">
      <w:pPr>
        <w:spacing w:after="180" w:line="276" w:lineRule="auto"/>
        <w:rPr>
          <w:b/>
          <w:sz w:val="24"/>
          <w:szCs w:val="22"/>
          <w:lang w:eastAsia="zh-TW"/>
        </w:rPr>
      </w:pPr>
      <w:r>
        <w:rPr>
          <w:b/>
          <w:sz w:val="24"/>
          <w:szCs w:val="22"/>
          <w:lang w:eastAsia="zh-TW"/>
        </w:rPr>
        <w:t xml:space="preserve">Proposal </w:t>
      </w:r>
      <w:r w:rsidR="00681DFC">
        <w:rPr>
          <w:b/>
          <w:sz w:val="24"/>
          <w:szCs w:val="22"/>
          <w:lang w:eastAsia="zh-TW"/>
        </w:rPr>
        <w:t>3</w:t>
      </w:r>
      <w:r>
        <w:rPr>
          <w:b/>
          <w:sz w:val="24"/>
          <w:szCs w:val="22"/>
          <w:lang w:eastAsia="zh-TW"/>
        </w:rPr>
        <w:t xml:space="preserve">: </w:t>
      </w:r>
      <w:r w:rsidR="007557AF">
        <w:rPr>
          <w:b/>
          <w:sz w:val="24"/>
          <w:szCs w:val="22"/>
          <w:lang w:eastAsia="zh-TW"/>
        </w:rPr>
        <w:t xml:space="preserve">RAN1 to clarify which one of the followings is corresponding impact from </w:t>
      </w:r>
      <w:r w:rsidR="008432AF">
        <w:rPr>
          <w:b/>
          <w:sz w:val="24"/>
          <w:szCs w:val="22"/>
          <w:lang w:eastAsia="zh-TW"/>
        </w:rPr>
        <w:t xml:space="preserve">the </w:t>
      </w:r>
      <w:r w:rsidR="007557AF">
        <w:rPr>
          <w:b/>
          <w:sz w:val="24"/>
          <w:szCs w:val="22"/>
          <w:lang w:eastAsia="zh-TW"/>
        </w:rPr>
        <w:t xml:space="preserve">conclusion of BFR and 2TA in RAN1#114b: </w:t>
      </w:r>
    </w:p>
    <w:p w14:paraId="7C600782" w14:textId="4B5F2A80" w:rsidR="003A3F41" w:rsidRDefault="007557AF" w:rsidP="007557AF">
      <w:pPr>
        <w:pStyle w:val="ListParagraph"/>
        <w:numPr>
          <w:ilvl w:val="0"/>
          <w:numId w:val="49"/>
        </w:numPr>
        <w:spacing w:after="180" w:line="276" w:lineRule="auto"/>
        <w:ind w:left="360"/>
        <w:rPr>
          <w:b/>
          <w:sz w:val="24"/>
          <w:lang w:val="en-US" w:eastAsia="zh-TW"/>
        </w:rPr>
      </w:pPr>
      <w:r w:rsidRPr="007557AF">
        <w:rPr>
          <w:b/>
          <w:sz w:val="24"/>
          <w:lang w:val="en-US" w:eastAsia="zh-TW"/>
        </w:rPr>
        <w:t>BFR and M-TRP 2TA feature cannot be configured or enabled simultaneously</w:t>
      </w:r>
      <w:r w:rsidR="00687ED4">
        <w:rPr>
          <w:b/>
          <w:sz w:val="24"/>
          <w:lang w:val="en-US" w:eastAsia="zh-TW"/>
        </w:rPr>
        <w:t xml:space="preserve">, </w:t>
      </w:r>
    </w:p>
    <w:p w14:paraId="044CB190" w14:textId="7CDD5AD1" w:rsidR="007557AF" w:rsidRPr="007557AF" w:rsidRDefault="007557AF" w:rsidP="007557AF">
      <w:pPr>
        <w:pStyle w:val="ListParagraph"/>
        <w:numPr>
          <w:ilvl w:val="0"/>
          <w:numId w:val="49"/>
        </w:numPr>
        <w:spacing w:after="180" w:line="276" w:lineRule="auto"/>
        <w:ind w:left="360"/>
        <w:rPr>
          <w:b/>
          <w:sz w:val="24"/>
          <w:lang w:val="en-US" w:eastAsia="zh-TW"/>
        </w:rPr>
      </w:pPr>
      <w:r w:rsidRPr="007557AF">
        <w:rPr>
          <w:b/>
          <w:sz w:val="24"/>
          <w:lang w:val="en-US" w:eastAsia="zh-TW"/>
        </w:rPr>
        <w:t>UE fallbacks to single TA</w:t>
      </w:r>
      <w:r>
        <w:rPr>
          <w:b/>
          <w:sz w:val="24"/>
          <w:lang w:val="en-US" w:eastAsia="zh-TW"/>
        </w:rPr>
        <w:t>G</w:t>
      </w:r>
      <w:r w:rsidRPr="007557AF">
        <w:rPr>
          <w:b/>
          <w:sz w:val="24"/>
          <w:lang w:val="en-US" w:eastAsia="zh-TW"/>
        </w:rPr>
        <w:t xml:space="preserve"> after completing BFR procedur</w:t>
      </w:r>
      <w:r>
        <w:rPr>
          <w:b/>
          <w:sz w:val="24"/>
          <w:lang w:val="en-US" w:eastAsia="zh-TW"/>
        </w:rPr>
        <w:t>e</w:t>
      </w:r>
      <w:r w:rsidR="00687ED4">
        <w:rPr>
          <w:b/>
          <w:sz w:val="24"/>
          <w:lang w:val="en-US" w:eastAsia="zh-TW"/>
        </w:rPr>
        <w:t xml:space="preserve">. </w:t>
      </w:r>
      <w:bookmarkStart w:id="1" w:name="_GoBack"/>
      <w:bookmarkEnd w:id="1"/>
    </w:p>
    <w:p w14:paraId="51982486" w14:textId="1B16CA79" w:rsidR="00745845" w:rsidRPr="00745845" w:rsidRDefault="00F94D67" w:rsidP="00885CFE">
      <w:pPr>
        <w:spacing w:after="180" w:line="276" w:lineRule="auto"/>
        <w:rPr>
          <w:sz w:val="24"/>
          <w:lang w:val="en-US" w:eastAsia="zh-TW"/>
        </w:rPr>
      </w:pPr>
      <w:r>
        <w:rPr>
          <w:sz w:val="24"/>
          <w:lang w:eastAsia="zh-TW"/>
        </w:rPr>
        <w:t xml:space="preserve">Based on current design of unified TCI framework for M-TRP, </w:t>
      </w:r>
      <w:r w:rsidR="00745845">
        <w:rPr>
          <w:sz w:val="24"/>
          <w:lang w:eastAsia="zh-TW"/>
        </w:rPr>
        <w:t xml:space="preserve">there are some UL channels that may not apply joint/UL TCI state. For example, </w:t>
      </w:r>
      <w:r w:rsidR="00885CFE">
        <w:rPr>
          <w:sz w:val="24"/>
          <w:lang w:eastAsia="zh-TW"/>
        </w:rPr>
        <w:t xml:space="preserve">P/SP </w:t>
      </w:r>
      <w:r w:rsidR="00745845">
        <w:rPr>
          <w:sz w:val="24"/>
          <w:lang w:eastAsia="zh-TW"/>
        </w:rPr>
        <w:t xml:space="preserve">SRS resource set </w:t>
      </w:r>
      <w:r w:rsidR="00885CFE">
        <w:rPr>
          <w:sz w:val="24"/>
          <w:lang w:eastAsia="zh-TW"/>
        </w:rPr>
        <w:t xml:space="preserve">for BM. Currently, P/SP SRS resource set for BM must not follow/apply indicated joint/UL TCI states. It is also possible gNB does not configure </w:t>
      </w:r>
      <w:r w:rsidR="00AF2EB0">
        <w:rPr>
          <w:sz w:val="24"/>
          <w:lang w:eastAsia="zh-TW"/>
        </w:rPr>
        <w:t xml:space="preserve">a SRS TCI state for P/SP SRS resource set for BM. </w:t>
      </w:r>
    </w:p>
    <w:p w14:paraId="450E0F59" w14:textId="3B9D9513" w:rsidR="001873F2" w:rsidRDefault="00885CFE" w:rsidP="001873F2">
      <w:pPr>
        <w:spacing w:after="180" w:line="276" w:lineRule="auto"/>
        <w:rPr>
          <w:sz w:val="24"/>
          <w:lang w:eastAsia="zh-TW"/>
        </w:rPr>
      </w:pPr>
      <w:r>
        <w:rPr>
          <w:sz w:val="24"/>
          <w:lang w:eastAsia="zh-TW"/>
        </w:rPr>
        <w:t>Hence, for SRS resource sets not configu</w:t>
      </w:r>
      <w:r w:rsidR="00AF2EB0">
        <w:rPr>
          <w:sz w:val="24"/>
          <w:lang w:eastAsia="zh-TW"/>
        </w:rPr>
        <w:t>r</w:t>
      </w:r>
      <w:r>
        <w:rPr>
          <w:sz w:val="24"/>
          <w:lang w:eastAsia="zh-TW"/>
        </w:rPr>
        <w:t xml:space="preserve">ed </w:t>
      </w:r>
      <w:r w:rsidR="00AF2EB0">
        <w:rPr>
          <w:sz w:val="24"/>
          <w:lang w:eastAsia="zh-TW"/>
        </w:rPr>
        <w:t xml:space="preserve">with </w:t>
      </w:r>
      <w:r>
        <w:rPr>
          <w:sz w:val="24"/>
          <w:lang w:eastAsia="zh-TW"/>
        </w:rPr>
        <w:t xml:space="preserve">joint/UL TCI states, RAN1 should </w:t>
      </w:r>
      <w:r w:rsidR="00AF2EB0">
        <w:rPr>
          <w:sz w:val="24"/>
          <w:lang w:eastAsia="zh-TW"/>
        </w:rPr>
        <w:t xml:space="preserve">discuss </w:t>
      </w:r>
      <w:r w:rsidR="009E0E33">
        <w:rPr>
          <w:sz w:val="24"/>
          <w:lang w:eastAsia="zh-TW"/>
        </w:rPr>
        <w:t xml:space="preserve">on </w:t>
      </w:r>
      <w:r w:rsidR="00AF2EB0">
        <w:rPr>
          <w:sz w:val="24"/>
          <w:lang w:eastAsia="zh-TW"/>
        </w:rPr>
        <w:t xml:space="preserve">how to determine which TAG </w:t>
      </w:r>
      <w:r w:rsidR="002B25C5">
        <w:rPr>
          <w:sz w:val="24"/>
          <w:lang w:eastAsia="zh-TW"/>
        </w:rPr>
        <w:t xml:space="preserve">is applied </w:t>
      </w:r>
      <w:r w:rsidR="00AF2EB0">
        <w:rPr>
          <w:sz w:val="24"/>
          <w:lang w:eastAsia="zh-TW"/>
        </w:rPr>
        <w:t xml:space="preserve">for transmitting such SRS resource sets. On this issue, we propose one simplest way is to configure </w:t>
      </w:r>
      <w:r w:rsidR="00AF2EB0" w:rsidRPr="00AF2EB0">
        <w:rPr>
          <w:i/>
          <w:sz w:val="24"/>
          <w:lang w:eastAsia="zh-TW"/>
        </w:rPr>
        <w:t>tag-Id-ptr</w:t>
      </w:r>
      <w:r w:rsidR="00AF2EB0">
        <w:rPr>
          <w:sz w:val="24"/>
          <w:lang w:eastAsia="zh-TW"/>
        </w:rPr>
        <w:t xml:space="preserve"> in a P/SP SRS resource set for BM. </w:t>
      </w:r>
    </w:p>
    <w:p w14:paraId="7247A2E0" w14:textId="7C73B538" w:rsidR="00885CFE" w:rsidRDefault="00885CFE" w:rsidP="00885CFE">
      <w:pPr>
        <w:spacing w:after="180" w:line="276" w:lineRule="auto"/>
        <w:rPr>
          <w:b/>
          <w:sz w:val="24"/>
          <w:szCs w:val="22"/>
          <w:lang w:eastAsia="zh-TW"/>
        </w:rPr>
      </w:pPr>
      <w:r>
        <w:rPr>
          <w:rFonts w:hint="eastAsia"/>
          <w:b/>
          <w:sz w:val="24"/>
          <w:szCs w:val="22"/>
          <w:lang w:eastAsia="zh-TW"/>
        </w:rPr>
        <w:t xml:space="preserve">Proposal </w:t>
      </w:r>
      <w:r w:rsidR="00681DFC">
        <w:rPr>
          <w:b/>
          <w:sz w:val="24"/>
          <w:szCs w:val="22"/>
          <w:lang w:eastAsia="zh-TW"/>
        </w:rPr>
        <w:t>4</w:t>
      </w:r>
      <w:r>
        <w:rPr>
          <w:rFonts w:hint="eastAsia"/>
          <w:b/>
          <w:sz w:val="24"/>
          <w:szCs w:val="22"/>
          <w:lang w:eastAsia="zh-TW"/>
        </w:rPr>
        <w:t>:</w:t>
      </w:r>
      <w:r>
        <w:rPr>
          <w:b/>
          <w:sz w:val="24"/>
          <w:szCs w:val="22"/>
          <w:lang w:eastAsia="zh-TW"/>
        </w:rPr>
        <w:t xml:space="preserve"> RAN1 to discuss </w:t>
      </w:r>
      <w:r w:rsidR="00D10C50">
        <w:rPr>
          <w:b/>
          <w:sz w:val="24"/>
          <w:szCs w:val="22"/>
          <w:lang w:eastAsia="zh-TW"/>
        </w:rPr>
        <w:t xml:space="preserve">on </w:t>
      </w:r>
      <w:r>
        <w:rPr>
          <w:b/>
          <w:sz w:val="24"/>
          <w:szCs w:val="22"/>
          <w:lang w:val="en-US" w:eastAsia="zh-TW"/>
        </w:rPr>
        <w:t xml:space="preserve">how to determine </w:t>
      </w:r>
      <w:r w:rsidR="00901076">
        <w:rPr>
          <w:b/>
          <w:sz w:val="24"/>
          <w:szCs w:val="22"/>
          <w:lang w:val="en-US" w:eastAsia="zh-TW"/>
        </w:rPr>
        <w:t xml:space="preserve">the TAG to </w:t>
      </w:r>
      <w:r w:rsidR="001620B0">
        <w:rPr>
          <w:b/>
          <w:sz w:val="24"/>
          <w:szCs w:val="22"/>
          <w:lang w:val="en-US" w:eastAsia="zh-TW"/>
        </w:rPr>
        <w:t xml:space="preserve">be </w:t>
      </w:r>
      <w:r w:rsidR="00901076">
        <w:rPr>
          <w:b/>
          <w:sz w:val="24"/>
          <w:szCs w:val="22"/>
          <w:lang w:val="en-US" w:eastAsia="zh-TW"/>
        </w:rPr>
        <w:t>appl</w:t>
      </w:r>
      <w:r w:rsidR="001620B0">
        <w:rPr>
          <w:b/>
          <w:sz w:val="24"/>
          <w:szCs w:val="22"/>
          <w:lang w:val="en-US" w:eastAsia="zh-TW"/>
        </w:rPr>
        <w:t>ied</w:t>
      </w:r>
      <w:r w:rsidR="00901076">
        <w:rPr>
          <w:b/>
          <w:sz w:val="24"/>
          <w:szCs w:val="22"/>
          <w:lang w:val="en-US" w:eastAsia="zh-TW"/>
        </w:rPr>
        <w:t xml:space="preserve"> for a </w:t>
      </w:r>
      <w:r w:rsidR="00871832" w:rsidRPr="00871832">
        <w:rPr>
          <w:b/>
          <w:sz w:val="24"/>
          <w:szCs w:val="22"/>
          <w:lang w:val="en-US" w:eastAsia="zh-TW"/>
        </w:rPr>
        <w:t>P/SP SRS resource set for BM</w:t>
      </w:r>
      <w:r w:rsidR="00871832">
        <w:rPr>
          <w:b/>
          <w:sz w:val="24"/>
          <w:szCs w:val="22"/>
          <w:lang w:val="en-US" w:eastAsia="zh-TW"/>
        </w:rPr>
        <w:t xml:space="preserve"> without joint/UL TCI state configured</w:t>
      </w:r>
      <w:r>
        <w:rPr>
          <w:b/>
          <w:sz w:val="24"/>
          <w:szCs w:val="22"/>
          <w:lang w:eastAsia="zh-TW"/>
        </w:rPr>
        <w:t xml:space="preserve">. </w:t>
      </w:r>
    </w:p>
    <w:p w14:paraId="0318BCAF" w14:textId="09EEB01D" w:rsidR="00885CFE" w:rsidRPr="00AE4AA6" w:rsidRDefault="00F61D43" w:rsidP="001873F2">
      <w:pPr>
        <w:spacing w:after="180" w:line="276" w:lineRule="auto"/>
        <w:rPr>
          <w:sz w:val="24"/>
          <w:lang w:eastAsia="zh-TW"/>
        </w:rPr>
      </w:pPr>
      <w:r>
        <w:rPr>
          <w:rFonts w:hint="eastAsia"/>
          <w:b/>
          <w:sz w:val="24"/>
          <w:szCs w:val="22"/>
          <w:lang w:eastAsia="zh-TW"/>
        </w:rPr>
        <w:t xml:space="preserve">Proposal </w:t>
      </w:r>
      <w:r w:rsidR="00681DFC">
        <w:rPr>
          <w:b/>
          <w:sz w:val="24"/>
          <w:szCs w:val="22"/>
          <w:lang w:eastAsia="zh-TW"/>
        </w:rPr>
        <w:t>5</w:t>
      </w:r>
      <w:r>
        <w:rPr>
          <w:rFonts w:hint="eastAsia"/>
          <w:b/>
          <w:sz w:val="24"/>
          <w:szCs w:val="22"/>
          <w:lang w:eastAsia="zh-TW"/>
        </w:rPr>
        <w:t>:</w:t>
      </w:r>
      <w:r>
        <w:rPr>
          <w:b/>
          <w:sz w:val="24"/>
          <w:szCs w:val="22"/>
          <w:lang w:eastAsia="zh-TW"/>
        </w:rPr>
        <w:t xml:space="preserve"> For</w:t>
      </w:r>
      <w:r>
        <w:rPr>
          <w:b/>
          <w:sz w:val="24"/>
          <w:szCs w:val="22"/>
          <w:lang w:val="en-US" w:eastAsia="zh-TW"/>
        </w:rPr>
        <w:t xml:space="preserve"> a </w:t>
      </w:r>
      <w:r w:rsidRPr="00871832">
        <w:rPr>
          <w:b/>
          <w:sz w:val="24"/>
          <w:szCs w:val="22"/>
          <w:lang w:val="en-US" w:eastAsia="zh-TW"/>
        </w:rPr>
        <w:t>P/SP SRS resource set for BM</w:t>
      </w:r>
      <w:r>
        <w:rPr>
          <w:b/>
          <w:sz w:val="24"/>
          <w:szCs w:val="22"/>
          <w:lang w:val="en-US" w:eastAsia="zh-TW"/>
        </w:rPr>
        <w:t xml:space="preserve"> without joint/UL TCI state configured, </w:t>
      </w:r>
      <w:r w:rsidRPr="00F61D43">
        <w:rPr>
          <w:b/>
          <w:i/>
          <w:sz w:val="24"/>
          <w:szCs w:val="22"/>
          <w:lang w:val="en-US" w:eastAsia="zh-TW"/>
        </w:rPr>
        <w:t>tag-Id-ptr</w:t>
      </w:r>
      <w:r w:rsidRPr="00F61D43">
        <w:rPr>
          <w:b/>
          <w:sz w:val="24"/>
          <w:szCs w:val="22"/>
          <w:lang w:val="en-US" w:eastAsia="zh-TW"/>
        </w:rPr>
        <w:t xml:space="preserve"> </w:t>
      </w:r>
      <w:r>
        <w:rPr>
          <w:b/>
          <w:sz w:val="24"/>
          <w:szCs w:val="22"/>
          <w:lang w:val="en-US" w:eastAsia="zh-TW"/>
        </w:rPr>
        <w:t xml:space="preserve">is configured </w:t>
      </w:r>
      <w:r w:rsidR="00C60A27">
        <w:rPr>
          <w:b/>
          <w:sz w:val="24"/>
          <w:szCs w:val="22"/>
          <w:lang w:val="en-US" w:eastAsia="zh-TW"/>
        </w:rPr>
        <w:t xml:space="preserve">in the </w:t>
      </w:r>
      <w:r w:rsidR="00C60A27" w:rsidRPr="00871832">
        <w:rPr>
          <w:b/>
          <w:sz w:val="24"/>
          <w:szCs w:val="22"/>
          <w:lang w:val="en-US" w:eastAsia="zh-TW"/>
        </w:rPr>
        <w:t>P/SP SRS resource set for BM</w:t>
      </w:r>
      <w:r w:rsidR="00C60A27">
        <w:rPr>
          <w:b/>
          <w:sz w:val="24"/>
          <w:szCs w:val="22"/>
          <w:lang w:val="en-US" w:eastAsia="zh-TW"/>
        </w:rPr>
        <w:t xml:space="preserve"> </w:t>
      </w:r>
      <w:r w:rsidR="00BE00A9">
        <w:rPr>
          <w:b/>
          <w:sz w:val="24"/>
          <w:szCs w:val="22"/>
          <w:lang w:val="en-US" w:eastAsia="zh-TW"/>
        </w:rPr>
        <w:t>to associate</w:t>
      </w:r>
      <w:r w:rsidR="00824292">
        <w:rPr>
          <w:b/>
          <w:sz w:val="24"/>
          <w:szCs w:val="22"/>
          <w:lang w:val="en-US" w:eastAsia="zh-TW"/>
        </w:rPr>
        <w:t xml:space="preserve"> a </w:t>
      </w:r>
      <w:r>
        <w:rPr>
          <w:b/>
          <w:sz w:val="24"/>
          <w:szCs w:val="22"/>
          <w:lang w:val="en-US" w:eastAsia="zh-TW"/>
        </w:rPr>
        <w:t>TAG I</w:t>
      </w:r>
      <w:r w:rsidR="00CB211A">
        <w:rPr>
          <w:b/>
          <w:sz w:val="24"/>
          <w:szCs w:val="22"/>
          <w:lang w:val="en-US" w:eastAsia="zh-TW"/>
        </w:rPr>
        <w:t xml:space="preserve">D with the </w:t>
      </w:r>
      <w:r>
        <w:rPr>
          <w:b/>
          <w:sz w:val="24"/>
          <w:szCs w:val="22"/>
          <w:lang w:val="en-US" w:eastAsia="zh-TW"/>
        </w:rPr>
        <w:t>P/SP SRS resource set for BM</w:t>
      </w:r>
      <w:r>
        <w:rPr>
          <w:b/>
          <w:sz w:val="24"/>
          <w:szCs w:val="22"/>
          <w:lang w:eastAsia="zh-TW"/>
        </w:rPr>
        <w:t xml:space="preserve">. </w:t>
      </w:r>
    </w:p>
    <w:p w14:paraId="44F0CCD2" w14:textId="77777777" w:rsidR="00C85034" w:rsidRPr="00C85034" w:rsidRDefault="00C85034" w:rsidP="00C85034">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64EE679B" w14:textId="77777777" w:rsidR="00C85034" w:rsidRPr="00C85034" w:rsidRDefault="00C85034" w:rsidP="00C85034">
      <w:pPr>
        <w:spacing w:after="180"/>
        <w:rPr>
          <w:sz w:val="24"/>
          <w:lang w:eastAsia="zh-TW"/>
        </w:rPr>
      </w:pPr>
      <w:r w:rsidRPr="00C85034">
        <w:rPr>
          <w:rFonts w:hint="eastAsia"/>
          <w:sz w:val="24"/>
          <w:lang w:eastAsia="zh-TW"/>
        </w:rPr>
        <w:t xml:space="preserve">According to the </w:t>
      </w:r>
      <w:r w:rsidR="00253AF5">
        <w:rPr>
          <w:sz w:val="24"/>
          <w:lang w:eastAsia="zh-TW"/>
        </w:rPr>
        <w:t xml:space="preserve">above </w:t>
      </w:r>
      <w:r w:rsidRPr="00C85034">
        <w:rPr>
          <w:rFonts w:hint="eastAsia"/>
          <w:sz w:val="24"/>
          <w:lang w:eastAsia="zh-TW"/>
        </w:rPr>
        <w:t>discussion</w:t>
      </w:r>
      <w:r w:rsidR="00253AF5">
        <w:rPr>
          <w:sz w:val="24"/>
          <w:lang w:eastAsia="zh-TW"/>
        </w:rPr>
        <w:t>(s)</w:t>
      </w:r>
      <w:r w:rsidRPr="00C85034">
        <w:rPr>
          <w:rFonts w:hint="eastAsia"/>
          <w:sz w:val="24"/>
          <w:lang w:eastAsia="zh-TW"/>
        </w:rPr>
        <w:t>, we have the following proposal</w:t>
      </w:r>
      <w:r w:rsidR="00C66765">
        <w:rPr>
          <w:sz w:val="24"/>
          <w:lang w:eastAsia="zh-TW"/>
        </w:rPr>
        <w:t>(</w:t>
      </w:r>
      <w:r w:rsidRPr="00C85034">
        <w:rPr>
          <w:rFonts w:hint="eastAsia"/>
          <w:sz w:val="24"/>
          <w:lang w:eastAsia="zh-TW"/>
        </w:rPr>
        <w:t>s</w:t>
      </w:r>
      <w:r w:rsidR="00C66765">
        <w:rPr>
          <w:sz w:val="24"/>
          <w:lang w:eastAsia="zh-TW"/>
        </w:rPr>
        <w:t>)</w:t>
      </w:r>
      <w:r w:rsidRPr="00C85034">
        <w:rPr>
          <w:rFonts w:hint="eastAsia"/>
          <w:sz w:val="24"/>
          <w:lang w:eastAsia="zh-TW"/>
        </w:rPr>
        <w:t xml:space="preserve">. </w:t>
      </w:r>
    </w:p>
    <w:p w14:paraId="24876438" w14:textId="29FD0E28" w:rsidR="00437AA3" w:rsidRDefault="00437AA3" w:rsidP="00437AA3">
      <w:pPr>
        <w:spacing w:after="180" w:line="276" w:lineRule="auto"/>
        <w:rPr>
          <w:b/>
          <w:sz w:val="24"/>
          <w:szCs w:val="22"/>
          <w:lang w:eastAsia="zh-TW"/>
        </w:rPr>
      </w:pPr>
      <w:r>
        <w:rPr>
          <w:rFonts w:hint="eastAsia"/>
          <w:b/>
          <w:sz w:val="24"/>
          <w:szCs w:val="22"/>
          <w:lang w:eastAsia="zh-TW"/>
        </w:rPr>
        <w:t xml:space="preserve">Proposal </w:t>
      </w:r>
      <w:r>
        <w:rPr>
          <w:b/>
          <w:sz w:val="24"/>
          <w:szCs w:val="22"/>
          <w:lang w:eastAsia="zh-TW"/>
        </w:rPr>
        <w:t>1</w:t>
      </w:r>
      <w:r>
        <w:rPr>
          <w:rFonts w:hint="eastAsia"/>
          <w:b/>
          <w:sz w:val="24"/>
          <w:szCs w:val="22"/>
          <w:lang w:eastAsia="zh-TW"/>
        </w:rPr>
        <w:t>:</w:t>
      </w:r>
      <w:r>
        <w:rPr>
          <w:b/>
          <w:sz w:val="24"/>
          <w:szCs w:val="22"/>
          <w:lang w:eastAsia="zh-TW"/>
        </w:rPr>
        <w:t xml:space="preserve"> RAN1 to discuss </w:t>
      </w:r>
      <w:r w:rsidR="00F55C85">
        <w:rPr>
          <w:b/>
          <w:sz w:val="24"/>
          <w:szCs w:val="22"/>
          <w:lang w:eastAsia="zh-TW"/>
        </w:rPr>
        <w:t xml:space="preserve">on </w:t>
      </w:r>
      <w:r>
        <w:rPr>
          <w:b/>
          <w:sz w:val="24"/>
          <w:szCs w:val="22"/>
          <w:lang w:val="en-US" w:eastAsia="zh-TW"/>
        </w:rPr>
        <w:t>how to determine purpose of CFRA triggered by a PDCCH order, when Cell indicator field and PCI indicator field are both present in the PDCCH order</w:t>
      </w:r>
      <w:r>
        <w:rPr>
          <w:b/>
          <w:sz w:val="24"/>
          <w:szCs w:val="22"/>
          <w:lang w:eastAsia="zh-TW"/>
        </w:rPr>
        <w:t xml:space="preserve">. </w:t>
      </w:r>
    </w:p>
    <w:p w14:paraId="602940A7" w14:textId="2A900958" w:rsidR="00437AA3" w:rsidRDefault="00437AA3" w:rsidP="00437AA3">
      <w:pPr>
        <w:spacing w:after="180" w:line="276" w:lineRule="auto"/>
        <w:rPr>
          <w:b/>
          <w:sz w:val="24"/>
          <w:szCs w:val="22"/>
          <w:lang w:val="en-US" w:eastAsia="zh-TW"/>
        </w:rPr>
      </w:pPr>
      <w:r>
        <w:rPr>
          <w:rFonts w:hint="eastAsia"/>
          <w:b/>
          <w:sz w:val="24"/>
          <w:szCs w:val="22"/>
          <w:lang w:eastAsia="zh-TW"/>
        </w:rPr>
        <w:t xml:space="preserve">Proposal </w:t>
      </w:r>
      <w:r>
        <w:rPr>
          <w:b/>
          <w:sz w:val="24"/>
          <w:szCs w:val="22"/>
          <w:lang w:eastAsia="zh-TW"/>
        </w:rPr>
        <w:t>2</w:t>
      </w:r>
      <w:r>
        <w:rPr>
          <w:rFonts w:hint="eastAsia"/>
          <w:b/>
          <w:sz w:val="24"/>
          <w:szCs w:val="22"/>
          <w:lang w:eastAsia="zh-TW"/>
        </w:rPr>
        <w:t>:</w:t>
      </w:r>
      <w:r>
        <w:rPr>
          <w:b/>
          <w:sz w:val="24"/>
          <w:szCs w:val="22"/>
          <w:lang w:eastAsia="zh-TW"/>
        </w:rPr>
        <w:t xml:space="preserve"> W</w:t>
      </w:r>
      <w:r>
        <w:rPr>
          <w:b/>
          <w:sz w:val="24"/>
          <w:szCs w:val="22"/>
          <w:lang w:val="en-US" w:eastAsia="zh-TW"/>
        </w:rPr>
        <w:t xml:space="preserve">hen Cell indicator field and PCI indicator field are both present in </w:t>
      </w:r>
      <w:r w:rsidR="005462ED">
        <w:rPr>
          <w:b/>
          <w:sz w:val="24"/>
          <w:szCs w:val="22"/>
          <w:lang w:val="en-US" w:eastAsia="zh-TW"/>
        </w:rPr>
        <w:t>a</w:t>
      </w:r>
      <w:r>
        <w:rPr>
          <w:b/>
          <w:sz w:val="24"/>
          <w:szCs w:val="22"/>
          <w:lang w:val="en-US" w:eastAsia="zh-TW"/>
        </w:rPr>
        <w:t xml:space="preserve"> PDCCH order, the following indication is supported </w:t>
      </w:r>
    </w:p>
    <w:p w14:paraId="119D1EE2" w14:textId="10958316" w:rsidR="004E7169" w:rsidRPr="00DC3451" w:rsidRDefault="004E7169" w:rsidP="0017629A">
      <w:pPr>
        <w:pStyle w:val="ListParagraph"/>
        <w:numPr>
          <w:ilvl w:val="0"/>
          <w:numId w:val="49"/>
        </w:numPr>
        <w:spacing w:after="180" w:line="276" w:lineRule="auto"/>
        <w:ind w:left="360"/>
        <w:rPr>
          <w:b/>
          <w:sz w:val="24"/>
          <w:lang w:val="en-US" w:eastAsia="zh-TW"/>
        </w:rPr>
      </w:pPr>
      <w:r>
        <w:rPr>
          <w:b/>
          <w:sz w:val="24"/>
          <w:lang w:val="en-US" w:eastAsia="zh-TW"/>
        </w:rPr>
        <w:lastRenderedPageBreak/>
        <w:t xml:space="preserve">When </w:t>
      </w:r>
      <w:r w:rsidRPr="00DC3451">
        <w:rPr>
          <w:b/>
          <w:sz w:val="24"/>
          <w:lang w:val="en-US" w:eastAsia="zh-TW"/>
        </w:rPr>
        <w:t xml:space="preserve">Cell indicator and PCI indicator both indicate “0”: Legacy CFRA is triggered </w:t>
      </w:r>
      <w:r>
        <w:rPr>
          <w:b/>
          <w:sz w:val="24"/>
          <w:lang w:val="en-US" w:eastAsia="zh-TW"/>
        </w:rPr>
        <w:t>for serving cell</w:t>
      </w:r>
      <w:r w:rsidR="00573C78">
        <w:rPr>
          <w:b/>
          <w:sz w:val="24"/>
          <w:lang w:val="en-US" w:eastAsia="zh-TW"/>
        </w:rPr>
        <w:t xml:space="preserve">, </w:t>
      </w:r>
    </w:p>
    <w:p w14:paraId="53B68D9B" w14:textId="733AC2A1" w:rsidR="004E7169" w:rsidRPr="00DC3451" w:rsidRDefault="004E7169" w:rsidP="0017629A">
      <w:pPr>
        <w:pStyle w:val="ListParagraph"/>
        <w:numPr>
          <w:ilvl w:val="0"/>
          <w:numId w:val="49"/>
        </w:numPr>
        <w:spacing w:after="180" w:line="276" w:lineRule="auto"/>
        <w:ind w:left="360"/>
        <w:rPr>
          <w:b/>
          <w:sz w:val="24"/>
          <w:lang w:val="en-US" w:eastAsia="zh-TW"/>
        </w:rPr>
      </w:pPr>
      <w:r>
        <w:rPr>
          <w:b/>
          <w:sz w:val="24"/>
          <w:lang w:val="en-US" w:eastAsia="zh-TW"/>
        </w:rPr>
        <w:t xml:space="preserve">When </w:t>
      </w:r>
      <w:r w:rsidRPr="00DC3451">
        <w:rPr>
          <w:b/>
          <w:sz w:val="24"/>
          <w:lang w:val="en-US" w:eastAsia="zh-TW"/>
        </w:rPr>
        <w:t xml:space="preserve">Cell indicator indicates “0”, </w:t>
      </w:r>
      <w:r>
        <w:rPr>
          <w:b/>
          <w:sz w:val="24"/>
          <w:lang w:val="en-US" w:eastAsia="zh-TW"/>
        </w:rPr>
        <w:t xml:space="preserve">and </w:t>
      </w:r>
      <w:r w:rsidRPr="00DC3451">
        <w:rPr>
          <w:b/>
          <w:sz w:val="24"/>
          <w:lang w:val="en-US" w:eastAsia="zh-TW"/>
        </w:rPr>
        <w:t xml:space="preserve">PCI indicator indicates </w:t>
      </w:r>
      <w:r>
        <w:rPr>
          <w:b/>
          <w:sz w:val="24"/>
          <w:lang w:val="en-US" w:eastAsia="zh-TW"/>
        </w:rPr>
        <w:t>“</w:t>
      </w:r>
      <w:r w:rsidRPr="00DC3451">
        <w:rPr>
          <w:b/>
          <w:sz w:val="24"/>
          <w:lang w:val="en-US" w:eastAsia="zh-TW"/>
        </w:rPr>
        <w:t>non-zero</w:t>
      </w:r>
      <w:r>
        <w:rPr>
          <w:b/>
          <w:sz w:val="24"/>
          <w:lang w:val="en-US" w:eastAsia="zh-TW"/>
        </w:rPr>
        <w:t>”</w:t>
      </w:r>
      <w:r w:rsidRPr="00DC3451">
        <w:rPr>
          <w:b/>
          <w:sz w:val="24"/>
          <w:lang w:val="en-US" w:eastAsia="zh-TW"/>
        </w:rPr>
        <w:t xml:space="preserve"> value: CFRA associated with additional PCI is triggered</w:t>
      </w:r>
      <w:r w:rsidR="00573C78">
        <w:rPr>
          <w:b/>
          <w:sz w:val="24"/>
          <w:lang w:val="en-US" w:eastAsia="zh-TW"/>
        </w:rPr>
        <w:t>,</w:t>
      </w:r>
      <w:r w:rsidRPr="00DC3451">
        <w:rPr>
          <w:b/>
          <w:sz w:val="24"/>
          <w:lang w:val="en-US" w:eastAsia="zh-TW"/>
        </w:rPr>
        <w:t xml:space="preserve"> </w:t>
      </w:r>
    </w:p>
    <w:p w14:paraId="1D63546B" w14:textId="30498C3B" w:rsidR="004E7169" w:rsidRPr="00DC3451" w:rsidRDefault="004E7169" w:rsidP="0017629A">
      <w:pPr>
        <w:pStyle w:val="ListParagraph"/>
        <w:numPr>
          <w:ilvl w:val="0"/>
          <w:numId w:val="49"/>
        </w:numPr>
        <w:spacing w:after="180" w:line="276" w:lineRule="auto"/>
        <w:ind w:left="360"/>
        <w:rPr>
          <w:b/>
          <w:sz w:val="24"/>
          <w:lang w:val="en-US" w:eastAsia="zh-TW"/>
        </w:rPr>
      </w:pPr>
      <w:r>
        <w:rPr>
          <w:b/>
          <w:sz w:val="24"/>
          <w:lang w:val="en-US" w:eastAsia="zh-TW"/>
        </w:rPr>
        <w:t xml:space="preserve">When </w:t>
      </w:r>
      <w:r w:rsidRPr="00DC3451">
        <w:rPr>
          <w:b/>
          <w:sz w:val="24"/>
          <w:lang w:val="en-US" w:eastAsia="zh-TW"/>
        </w:rPr>
        <w:t xml:space="preserve">Cell indicator indicates </w:t>
      </w:r>
      <w:r>
        <w:rPr>
          <w:b/>
          <w:sz w:val="24"/>
          <w:lang w:val="en-US" w:eastAsia="zh-TW"/>
        </w:rPr>
        <w:t>“</w:t>
      </w:r>
      <w:r w:rsidRPr="00DC3451">
        <w:rPr>
          <w:b/>
          <w:sz w:val="24"/>
          <w:lang w:val="en-US" w:eastAsia="zh-TW"/>
        </w:rPr>
        <w:t>non-zero</w:t>
      </w:r>
      <w:r>
        <w:rPr>
          <w:b/>
          <w:sz w:val="24"/>
          <w:lang w:val="en-US" w:eastAsia="zh-TW"/>
        </w:rPr>
        <w:t>”</w:t>
      </w:r>
      <w:r w:rsidRPr="00DC3451">
        <w:rPr>
          <w:b/>
          <w:sz w:val="24"/>
          <w:lang w:val="en-US" w:eastAsia="zh-TW"/>
        </w:rPr>
        <w:t xml:space="preserve"> value, </w:t>
      </w:r>
      <w:r>
        <w:rPr>
          <w:b/>
          <w:sz w:val="24"/>
          <w:lang w:val="en-US" w:eastAsia="zh-TW"/>
        </w:rPr>
        <w:t xml:space="preserve">and </w:t>
      </w:r>
      <w:r w:rsidRPr="00DC3451">
        <w:rPr>
          <w:b/>
          <w:sz w:val="24"/>
          <w:lang w:val="en-US" w:eastAsia="zh-TW"/>
        </w:rPr>
        <w:t>PCI indicator indicates “0”: CFRA for LTM TA is triggered</w:t>
      </w:r>
      <w:r w:rsidR="00573C78">
        <w:rPr>
          <w:b/>
          <w:sz w:val="24"/>
          <w:lang w:val="en-US" w:eastAsia="zh-TW"/>
        </w:rPr>
        <w:t>,</w:t>
      </w:r>
      <w:r w:rsidRPr="00DC3451">
        <w:rPr>
          <w:b/>
          <w:sz w:val="24"/>
          <w:lang w:val="en-US" w:eastAsia="zh-TW"/>
        </w:rPr>
        <w:t xml:space="preserve"> </w:t>
      </w:r>
    </w:p>
    <w:p w14:paraId="06AA4FF0" w14:textId="745EE5B4" w:rsidR="004E7169" w:rsidRDefault="004E7169" w:rsidP="004E7169">
      <w:pPr>
        <w:pStyle w:val="ListParagraph"/>
        <w:numPr>
          <w:ilvl w:val="0"/>
          <w:numId w:val="49"/>
        </w:numPr>
        <w:spacing w:after="180" w:line="276" w:lineRule="auto"/>
        <w:ind w:left="360"/>
        <w:rPr>
          <w:b/>
          <w:sz w:val="24"/>
          <w:lang w:val="en-US" w:eastAsia="zh-TW"/>
        </w:rPr>
      </w:pPr>
      <w:r>
        <w:rPr>
          <w:b/>
          <w:sz w:val="24"/>
          <w:lang w:val="en-US" w:eastAsia="zh-TW"/>
        </w:rPr>
        <w:t xml:space="preserve">When </w:t>
      </w:r>
      <w:r w:rsidRPr="00DC3451">
        <w:rPr>
          <w:b/>
          <w:sz w:val="24"/>
          <w:lang w:val="en-US" w:eastAsia="zh-TW"/>
        </w:rPr>
        <w:t xml:space="preserve">Cell indicator and PCI indicator both indicate </w:t>
      </w:r>
      <w:r>
        <w:rPr>
          <w:b/>
          <w:sz w:val="24"/>
          <w:lang w:val="en-US" w:eastAsia="zh-TW"/>
        </w:rPr>
        <w:t>“</w:t>
      </w:r>
      <w:r w:rsidRPr="00DC3451">
        <w:rPr>
          <w:b/>
          <w:sz w:val="24"/>
          <w:lang w:val="en-US" w:eastAsia="zh-TW"/>
        </w:rPr>
        <w:t>non-zero</w:t>
      </w:r>
      <w:r>
        <w:rPr>
          <w:b/>
          <w:sz w:val="24"/>
          <w:lang w:val="en-US" w:eastAsia="zh-TW"/>
        </w:rPr>
        <w:t>”</w:t>
      </w:r>
      <w:r w:rsidRPr="00DC3451">
        <w:rPr>
          <w:b/>
          <w:sz w:val="24"/>
          <w:lang w:val="en-US" w:eastAsia="zh-TW"/>
        </w:rPr>
        <w:t xml:space="preserve"> value: Forbidden</w:t>
      </w:r>
      <w:r w:rsidR="00573C78">
        <w:rPr>
          <w:b/>
          <w:sz w:val="24"/>
          <w:lang w:val="en-US" w:eastAsia="zh-TW"/>
        </w:rPr>
        <w:t xml:space="preserve">. </w:t>
      </w:r>
    </w:p>
    <w:tbl>
      <w:tblPr>
        <w:tblStyle w:val="TableGrid"/>
        <w:tblW w:w="0" w:type="auto"/>
        <w:jc w:val="center"/>
        <w:tblLook w:val="04A0" w:firstRow="1" w:lastRow="0" w:firstColumn="1" w:lastColumn="0" w:noHBand="0" w:noVBand="1"/>
      </w:tblPr>
      <w:tblGrid>
        <w:gridCol w:w="2175"/>
        <w:gridCol w:w="2175"/>
        <w:gridCol w:w="2813"/>
      </w:tblGrid>
      <w:tr w:rsidR="00B664F4" w:rsidRPr="00B664F4" w14:paraId="5666269E" w14:textId="77777777" w:rsidTr="0017629A">
        <w:trPr>
          <w:trHeight w:val="568"/>
          <w:jc w:val="center"/>
        </w:trPr>
        <w:tc>
          <w:tcPr>
            <w:tcW w:w="2175" w:type="dxa"/>
          </w:tcPr>
          <w:p w14:paraId="445CC3A5" w14:textId="77777777" w:rsidR="00B664F4" w:rsidRPr="00B664F4" w:rsidRDefault="00B664F4" w:rsidP="0017629A">
            <w:pPr>
              <w:spacing w:after="180" w:line="276" w:lineRule="auto"/>
              <w:jc w:val="center"/>
              <w:rPr>
                <w:b/>
                <w:sz w:val="24"/>
                <w:lang w:val="en-US" w:eastAsia="zh-TW"/>
              </w:rPr>
            </w:pPr>
            <w:r w:rsidRPr="00B664F4">
              <w:rPr>
                <w:b/>
                <w:sz w:val="24"/>
                <w:lang w:val="en-US" w:eastAsia="zh-TW"/>
              </w:rPr>
              <w:t>Cell indicator field (assume 3-bit)</w:t>
            </w:r>
          </w:p>
        </w:tc>
        <w:tc>
          <w:tcPr>
            <w:tcW w:w="2175" w:type="dxa"/>
          </w:tcPr>
          <w:p w14:paraId="35CA7ABE" w14:textId="77777777" w:rsidR="00B664F4" w:rsidRPr="00B664F4" w:rsidRDefault="00B664F4" w:rsidP="0017629A">
            <w:pPr>
              <w:spacing w:after="180" w:line="276" w:lineRule="auto"/>
              <w:jc w:val="center"/>
              <w:rPr>
                <w:b/>
                <w:sz w:val="24"/>
                <w:lang w:val="en-US" w:eastAsia="zh-TW"/>
              </w:rPr>
            </w:pPr>
            <w:r w:rsidRPr="00B664F4">
              <w:rPr>
                <w:b/>
                <w:sz w:val="24"/>
                <w:lang w:val="en-US" w:eastAsia="zh-TW"/>
              </w:rPr>
              <w:t>PCI indicator field</w:t>
            </w:r>
          </w:p>
        </w:tc>
        <w:tc>
          <w:tcPr>
            <w:tcW w:w="2813" w:type="dxa"/>
          </w:tcPr>
          <w:p w14:paraId="33D390C8" w14:textId="77777777" w:rsidR="00B664F4" w:rsidRPr="00B664F4" w:rsidRDefault="00B664F4" w:rsidP="0017629A">
            <w:pPr>
              <w:spacing w:after="180" w:line="276" w:lineRule="auto"/>
              <w:jc w:val="center"/>
              <w:rPr>
                <w:b/>
                <w:sz w:val="24"/>
                <w:lang w:val="en-US" w:eastAsia="zh-TW"/>
              </w:rPr>
            </w:pPr>
            <w:r w:rsidRPr="00B664F4">
              <w:rPr>
                <w:b/>
                <w:sz w:val="24"/>
                <w:lang w:val="en-US" w:eastAsia="zh-TW"/>
              </w:rPr>
              <w:t>Type of triggered CFRA</w:t>
            </w:r>
          </w:p>
        </w:tc>
      </w:tr>
      <w:tr w:rsidR="00B664F4" w:rsidRPr="00B664F4" w14:paraId="2585D6C1" w14:textId="77777777" w:rsidTr="0017629A">
        <w:trPr>
          <w:trHeight w:val="568"/>
          <w:jc w:val="center"/>
        </w:trPr>
        <w:tc>
          <w:tcPr>
            <w:tcW w:w="2175" w:type="dxa"/>
          </w:tcPr>
          <w:p w14:paraId="27E44CB3" w14:textId="77777777" w:rsidR="00B664F4" w:rsidRPr="00B664F4" w:rsidRDefault="00B664F4" w:rsidP="0017629A">
            <w:pPr>
              <w:spacing w:line="276" w:lineRule="auto"/>
              <w:jc w:val="center"/>
              <w:rPr>
                <w:b/>
                <w:sz w:val="24"/>
                <w:lang w:val="en-US" w:eastAsia="zh-TW"/>
              </w:rPr>
            </w:pPr>
            <w:r w:rsidRPr="00B664F4">
              <w:rPr>
                <w:b/>
                <w:sz w:val="24"/>
                <w:lang w:val="en-US" w:eastAsia="zh-TW"/>
              </w:rPr>
              <w:t>000</w:t>
            </w:r>
          </w:p>
        </w:tc>
        <w:tc>
          <w:tcPr>
            <w:tcW w:w="2175" w:type="dxa"/>
          </w:tcPr>
          <w:p w14:paraId="7C5F2592" w14:textId="77777777" w:rsidR="00B664F4" w:rsidRPr="00B664F4" w:rsidRDefault="00B664F4" w:rsidP="0017629A">
            <w:pPr>
              <w:spacing w:line="276" w:lineRule="auto"/>
              <w:jc w:val="center"/>
              <w:rPr>
                <w:b/>
                <w:sz w:val="24"/>
                <w:lang w:val="en-US" w:eastAsia="zh-TW"/>
              </w:rPr>
            </w:pPr>
            <w:r w:rsidRPr="00B664F4">
              <w:rPr>
                <w:b/>
                <w:sz w:val="24"/>
                <w:lang w:val="en-US" w:eastAsia="zh-TW"/>
              </w:rPr>
              <w:t>0</w:t>
            </w:r>
          </w:p>
        </w:tc>
        <w:tc>
          <w:tcPr>
            <w:tcW w:w="2813" w:type="dxa"/>
          </w:tcPr>
          <w:p w14:paraId="69315B3B" w14:textId="77777777" w:rsidR="00B664F4" w:rsidRPr="00B664F4" w:rsidRDefault="00B664F4" w:rsidP="0017629A">
            <w:pPr>
              <w:spacing w:line="276" w:lineRule="auto"/>
              <w:jc w:val="center"/>
              <w:rPr>
                <w:b/>
                <w:sz w:val="24"/>
                <w:lang w:val="en-US" w:eastAsia="zh-TW"/>
              </w:rPr>
            </w:pPr>
            <w:r w:rsidRPr="00B664F4">
              <w:rPr>
                <w:b/>
                <w:sz w:val="24"/>
                <w:lang w:val="en-US" w:eastAsia="zh-TW"/>
              </w:rPr>
              <w:t>Legacy CFRA for serving cell</w:t>
            </w:r>
          </w:p>
        </w:tc>
      </w:tr>
      <w:tr w:rsidR="00B664F4" w:rsidRPr="00B664F4" w14:paraId="131ED48C" w14:textId="77777777" w:rsidTr="0017629A">
        <w:trPr>
          <w:trHeight w:val="580"/>
          <w:jc w:val="center"/>
        </w:trPr>
        <w:tc>
          <w:tcPr>
            <w:tcW w:w="2175" w:type="dxa"/>
          </w:tcPr>
          <w:p w14:paraId="1A8C684E" w14:textId="77777777" w:rsidR="00B664F4" w:rsidRPr="00B664F4" w:rsidRDefault="00B664F4" w:rsidP="0017629A">
            <w:pPr>
              <w:spacing w:line="276" w:lineRule="auto"/>
              <w:jc w:val="center"/>
              <w:rPr>
                <w:b/>
                <w:sz w:val="24"/>
                <w:lang w:val="en-US" w:eastAsia="zh-TW"/>
              </w:rPr>
            </w:pPr>
            <w:r w:rsidRPr="00B664F4">
              <w:rPr>
                <w:b/>
                <w:sz w:val="24"/>
                <w:lang w:val="en-US" w:eastAsia="zh-TW"/>
              </w:rPr>
              <w:t>000</w:t>
            </w:r>
          </w:p>
        </w:tc>
        <w:tc>
          <w:tcPr>
            <w:tcW w:w="2175" w:type="dxa"/>
          </w:tcPr>
          <w:p w14:paraId="178A4909" w14:textId="77777777" w:rsidR="00B664F4" w:rsidRPr="00B664F4" w:rsidRDefault="00B664F4" w:rsidP="0017629A">
            <w:pPr>
              <w:spacing w:line="276" w:lineRule="auto"/>
              <w:jc w:val="center"/>
              <w:rPr>
                <w:b/>
                <w:sz w:val="24"/>
                <w:lang w:val="en-US" w:eastAsia="zh-TW"/>
              </w:rPr>
            </w:pPr>
            <w:r w:rsidRPr="00B664F4">
              <w:rPr>
                <w:b/>
                <w:sz w:val="24"/>
                <w:lang w:val="en-US" w:eastAsia="zh-TW"/>
              </w:rPr>
              <w:t>1</w:t>
            </w:r>
          </w:p>
        </w:tc>
        <w:tc>
          <w:tcPr>
            <w:tcW w:w="2813" w:type="dxa"/>
          </w:tcPr>
          <w:p w14:paraId="2F20A9CC" w14:textId="77777777" w:rsidR="00B664F4" w:rsidRPr="00B664F4" w:rsidRDefault="00B664F4" w:rsidP="0017629A">
            <w:pPr>
              <w:spacing w:line="276" w:lineRule="auto"/>
              <w:jc w:val="center"/>
              <w:rPr>
                <w:b/>
                <w:sz w:val="24"/>
                <w:lang w:val="en-US" w:eastAsia="zh-TW"/>
              </w:rPr>
            </w:pPr>
            <w:r w:rsidRPr="00B664F4">
              <w:rPr>
                <w:b/>
                <w:sz w:val="24"/>
                <w:lang w:val="en-US" w:eastAsia="zh-TW"/>
              </w:rPr>
              <w:t>CFRA associated with additional PCI</w:t>
            </w:r>
          </w:p>
        </w:tc>
      </w:tr>
      <w:tr w:rsidR="00B664F4" w:rsidRPr="00B664F4" w14:paraId="40970BCC" w14:textId="77777777" w:rsidTr="0017629A">
        <w:trPr>
          <w:trHeight w:val="568"/>
          <w:jc w:val="center"/>
        </w:trPr>
        <w:tc>
          <w:tcPr>
            <w:tcW w:w="2175" w:type="dxa"/>
          </w:tcPr>
          <w:p w14:paraId="20CCC5BE" w14:textId="77777777" w:rsidR="00B664F4" w:rsidRPr="00B664F4" w:rsidRDefault="00B664F4" w:rsidP="0017629A">
            <w:pPr>
              <w:spacing w:line="276" w:lineRule="auto"/>
              <w:jc w:val="center"/>
              <w:rPr>
                <w:b/>
                <w:sz w:val="24"/>
                <w:lang w:val="en-US" w:eastAsia="zh-TW"/>
              </w:rPr>
            </w:pPr>
            <w:r w:rsidRPr="00B664F4">
              <w:rPr>
                <w:b/>
                <w:sz w:val="24"/>
                <w:lang w:val="en-US" w:eastAsia="zh-TW"/>
              </w:rPr>
              <w:t>xxx (</w:t>
            </w:r>
            <w:r w:rsidRPr="00B664F4">
              <w:rPr>
                <w:rFonts w:hint="eastAsia"/>
                <w:b/>
                <w:sz w:val="24"/>
                <w:lang w:val="en-US" w:eastAsia="zh-TW"/>
              </w:rPr>
              <w:t>n</w:t>
            </w:r>
            <w:r w:rsidRPr="00B664F4">
              <w:rPr>
                <w:b/>
                <w:sz w:val="24"/>
                <w:lang w:val="en-US" w:eastAsia="zh-TW"/>
              </w:rPr>
              <w:t>on-zero)</w:t>
            </w:r>
          </w:p>
        </w:tc>
        <w:tc>
          <w:tcPr>
            <w:tcW w:w="2175" w:type="dxa"/>
          </w:tcPr>
          <w:p w14:paraId="6ACADD6B" w14:textId="77777777" w:rsidR="00B664F4" w:rsidRPr="00B664F4" w:rsidRDefault="00B664F4" w:rsidP="0017629A">
            <w:pPr>
              <w:spacing w:line="276" w:lineRule="auto"/>
              <w:jc w:val="center"/>
              <w:rPr>
                <w:b/>
                <w:sz w:val="24"/>
                <w:lang w:val="en-US" w:eastAsia="zh-TW"/>
              </w:rPr>
            </w:pPr>
            <w:r w:rsidRPr="00B664F4">
              <w:rPr>
                <w:b/>
                <w:sz w:val="24"/>
                <w:lang w:val="en-US" w:eastAsia="zh-TW"/>
              </w:rPr>
              <w:t>0</w:t>
            </w:r>
          </w:p>
        </w:tc>
        <w:tc>
          <w:tcPr>
            <w:tcW w:w="2813" w:type="dxa"/>
          </w:tcPr>
          <w:p w14:paraId="039D3215" w14:textId="77777777" w:rsidR="00B664F4" w:rsidRPr="00B664F4" w:rsidRDefault="00B664F4" w:rsidP="0017629A">
            <w:pPr>
              <w:spacing w:line="276" w:lineRule="auto"/>
              <w:jc w:val="center"/>
              <w:rPr>
                <w:b/>
                <w:sz w:val="24"/>
                <w:lang w:val="en-US" w:eastAsia="zh-TW"/>
              </w:rPr>
            </w:pPr>
            <w:r w:rsidRPr="00B664F4">
              <w:rPr>
                <w:b/>
                <w:sz w:val="24"/>
                <w:lang w:val="en-US" w:eastAsia="zh-TW"/>
              </w:rPr>
              <w:t>CFRA for LTM TA</w:t>
            </w:r>
          </w:p>
        </w:tc>
      </w:tr>
      <w:tr w:rsidR="00B664F4" w:rsidRPr="00B664F4" w14:paraId="17A22B6B" w14:textId="77777777" w:rsidTr="0017629A">
        <w:trPr>
          <w:trHeight w:val="568"/>
          <w:jc w:val="center"/>
        </w:trPr>
        <w:tc>
          <w:tcPr>
            <w:tcW w:w="2175" w:type="dxa"/>
          </w:tcPr>
          <w:p w14:paraId="7DAC657A" w14:textId="77777777" w:rsidR="00B664F4" w:rsidRPr="00B664F4" w:rsidRDefault="00B664F4" w:rsidP="0017629A">
            <w:pPr>
              <w:spacing w:line="276" w:lineRule="auto"/>
              <w:jc w:val="center"/>
              <w:rPr>
                <w:b/>
                <w:sz w:val="24"/>
                <w:lang w:val="en-US" w:eastAsia="zh-TW"/>
              </w:rPr>
            </w:pPr>
            <w:r w:rsidRPr="00B664F4">
              <w:rPr>
                <w:b/>
                <w:sz w:val="24"/>
                <w:lang w:val="en-US" w:eastAsia="zh-TW"/>
              </w:rPr>
              <w:t>xxx (</w:t>
            </w:r>
            <w:r w:rsidRPr="00B664F4">
              <w:rPr>
                <w:rFonts w:hint="eastAsia"/>
                <w:b/>
                <w:sz w:val="24"/>
                <w:lang w:val="en-US" w:eastAsia="zh-TW"/>
              </w:rPr>
              <w:t>n</w:t>
            </w:r>
            <w:r w:rsidRPr="00B664F4">
              <w:rPr>
                <w:b/>
                <w:sz w:val="24"/>
                <w:lang w:val="en-US" w:eastAsia="zh-TW"/>
              </w:rPr>
              <w:t>on-zero)</w:t>
            </w:r>
          </w:p>
        </w:tc>
        <w:tc>
          <w:tcPr>
            <w:tcW w:w="2175" w:type="dxa"/>
          </w:tcPr>
          <w:p w14:paraId="59BDE764" w14:textId="77777777" w:rsidR="00B664F4" w:rsidRPr="00B664F4" w:rsidRDefault="00B664F4" w:rsidP="0017629A">
            <w:pPr>
              <w:spacing w:line="276" w:lineRule="auto"/>
              <w:jc w:val="center"/>
              <w:rPr>
                <w:b/>
                <w:sz w:val="24"/>
                <w:lang w:val="en-US" w:eastAsia="zh-TW"/>
              </w:rPr>
            </w:pPr>
            <w:r w:rsidRPr="00B664F4">
              <w:rPr>
                <w:b/>
                <w:sz w:val="24"/>
                <w:lang w:val="en-US" w:eastAsia="zh-TW"/>
              </w:rPr>
              <w:t>1</w:t>
            </w:r>
          </w:p>
        </w:tc>
        <w:tc>
          <w:tcPr>
            <w:tcW w:w="2813" w:type="dxa"/>
          </w:tcPr>
          <w:p w14:paraId="6562BAB9" w14:textId="77777777" w:rsidR="00B664F4" w:rsidRPr="00B664F4" w:rsidRDefault="00B664F4" w:rsidP="0017629A">
            <w:pPr>
              <w:spacing w:line="276" w:lineRule="auto"/>
              <w:jc w:val="center"/>
              <w:rPr>
                <w:b/>
                <w:sz w:val="24"/>
                <w:lang w:val="en-US" w:eastAsia="zh-TW"/>
              </w:rPr>
            </w:pPr>
            <w:r w:rsidRPr="00B664F4">
              <w:rPr>
                <w:b/>
                <w:sz w:val="24"/>
                <w:lang w:val="en-US" w:eastAsia="zh-TW"/>
              </w:rPr>
              <w:t>Forbidden</w:t>
            </w:r>
          </w:p>
        </w:tc>
      </w:tr>
    </w:tbl>
    <w:p w14:paraId="173C79EA" w14:textId="77777777" w:rsidR="00EB6A0D" w:rsidRDefault="00EB6A0D" w:rsidP="00437AA3">
      <w:pPr>
        <w:spacing w:after="180" w:line="276" w:lineRule="auto"/>
        <w:rPr>
          <w:b/>
          <w:sz w:val="24"/>
          <w:szCs w:val="22"/>
          <w:lang w:eastAsia="zh-TW"/>
        </w:rPr>
      </w:pPr>
    </w:p>
    <w:p w14:paraId="4E105773" w14:textId="486CF694" w:rsidR="00437AA3" w:rsidRDefault="00437AA3" w:rsidP="00437AA3">
      <w:pPr>
        <w:spacing w:after="180" w:line="276" w:lineRule="auto"/>
        <w:rPr>
          <w:b/>
          <w:sz w:val="24"/>
          <w:szCs w:val="22"/>
          <w:lang w:eastAsia="zh-TW"/>
        </w:rPr>
      </w:pPr>
      <w:r>
        <w:rPr>
          <w:b/>
          <w:sz w:val="24"/>
          <w:szCs w:val="22"/>
          <w:lang w:eastAsia="zh-TW"/>
        </w:rPr>
        <w:t xml:space="preserve">Proposal 3: RAN1 to clarify which one of the followings is corresponding impact from </w:t>
      </w:r>
      <w:r w:rsidR="008432AF">
        <w:rPr>
          <w:b/>
          <w:sz w:val="24"/>
          <w:szCs w:val="22"/>
          <w:lang w:eastAsia="zh-TW"/>
        </w:rPr>
        <w:t xml:space="preserve">the </w:t>
      </w:r>
      <w:r>
        <w:rPr>
          <w:b/>
          <w:sz w:val="24"/>
          <w:szCs w:val="22"/>
          <w:lang w:eastAsia="zh-TW"/>
        </w:rPr>
        <w:t xml:space="preserve">conclusion of BFR and 2TA in RAN1#114b: </w:t>
      </w:r>
    </w:p>
    <w:p w14:paraId="63F7AE84" w14:textId="036E4197" w:rsidR="00437AA3" w:rsidRDefault="00437AA3" w:rsidP="00437AA3">
      <w:pPr>
        <w:pStyle w:val="ListParagraph"/>
        <w:numPr>
          <w:ilvl w:val="0"/>
          <w:numId w:val="49"/>
        </w:numPr>
        <w:spacing w:after="180" w:line="276" w:lineRule="auto"/>
        <w:ind w:left="360"/>
        <w:rPr>
          <w:b/>
          <w:sz w:val="24"/>
          <w:lang w:val="en-US" w:eastAsia="zh-TW"/>
        </w:rPr>
      </w:pPr>
      <w:r w:rsidRPr="007557AF">
        <w:rPr>
          <w:b/>
          <w:sz w:val="24"/>
          <w:lang w:val="en-US" w:eastAsia="zh-TW"/>
        </w:rPr>
        <w:t>BFR and M-TRP 2TA feature cannot be configured or enabled simultaneously</w:t>
      </w:r>
      <w:r w:rsidR="00687ED4">
        <w:rPr>
          <w:b/>
          <w:sz w:val="24"/>
          <w:lang w:val="en-US" w:eastAsia="zh-TW"/>
        </w:rPr>
        <w:t xml:space="preserve">, </w:t>
      </w:r>
    </w:p>
    <w:p w14:paraId="70281DE9" w14:textId="4DBE26FD" w:rsidR="00437AA3" w:rsidRPr="00437AA3" w:rsidRDefault="00437AA3" w:rsidP="008C7812">
      <w:pPr>
        <w:pStyle w:val="ListParagraph"/>
        <w:numPr>
          <w:ilvl w:val="0"/>
          <w:numId w:val="49"/>
        </w:numPr>
        <w:spacing w:after="180" w:line="276" w:lineRule="auto"/>
        <w:ind w:left="360"/>
        <w:rPr>
          <w:b/>
          <w:sz w:val="24"/>
          <w:lang w:val="en-US" w:eastAsia="zh-TW"/>
        </w:rPr>
      </w:pPr>
      <w:r w:rsidRPr="007557AF">
        <w:rPr>
          <w:b/>
          <w:sz w:val="24"/>
          <w:lang w:val="en-US" w:eastAsia="zh-TW"/>
        </w:rPr>
        <w:t>UE fallbacks to single TA</w:t>
      </w:r>
      <w:r>
        <w:rPr>
          <w:b/>
          <w:sz w:val="24"/>
          <w:lang w:val="en-US" w:eastAsia="zh-TW"/>
        </w:rPr>
        <w:t>G</w:t>
      </w:r>
      <w:r w:rsidRPr="007557AF">
        <w:rPr>
          <w:b/>
          <w:sz w:val="24"/>
          <w:lang w:val="en-US" w:eastAsia="zh-TW"/>
        </w:rPr>
        <w:t xml:space="preserve"> after completing BFR procedur</w:t>
      </w:r>
      <w:r>
        <w:rPr>
          <w:b/>
          <w:sz w:val="24"/>
          <w:lang w:val="en-US" w:eastAsia="zh-TW"/>
        </w:rPr>
        <w:t>e</w:t>
      </w:r>
      <w:r w:rsidR="00687ED4">
        <w:rPr>
          <w:b/>
          <w:sz w:val="24"/>
          <w:lang w:val="en-US" w:eastAsia="zh-TW"/>
        </w:rPr>
        <w:t xml:space="preserve">. </w:t>
      </w:r>
    </w:p>
    <w:p w14:paraId="5BD782F8" w14:textId="558324D4" w:rsidR="00437AA3" w:rsidRDefault="00437AA3" w:rsidP="00437AA3">
      <w:pPr>
        <w:spacing w:after="180" w:line="276" w:lineRule="auto"/>
        <w:rPr>
          <w:b/>
          <w:sz w:val="24"/>
          <w:szCs w:val="22"/>
          <w:lang w:eastAsia="zh-TW"/>
        </w:rPr>
      </w:pPr>
      <w:r>
        <w:rPr>
          <w:rFonts w:hint="eastAsia"/>
          <w:b/>
          <w:sz w:val="24"/>
          <w:szCs w:val="22"/>
          <w:lang w:eastAsia="zh-TW"/>
        </w:rPr>
        <w:t xml:space="preserve">Proposal </w:t>
      </w:r>
      <w:r>
        <w:rPr>
          <w:b/>
          <w:sz w:val="24"/>
          <w:szCs w:val="22"/>
          <w:lang w:eastAsia="zh-TW"/>
        </w:rPr>
        <w:t>4</w:t>
      </w:r>
      <w:r>
        <w:rPr>
          <w:rFonts w:hint="eastAsia"/>
          <w:b/>
          <w:sz w:val="24"/>
          <w:szCs w:val="22"/>
          <w:lang w:eastAsia="zh-TW"/>
        </w:rPr>
        <w:t>:</w:t>
      </w:r>
      <w:r>
        <w:rPr>
          <w:b/>
          <w:sz w:val="24"/>
          <w:szCs w:val="22"/>
          <w:lang w:eastAsia="zh-TW"/>
        </w:rPr>
        <w:t xml:space="preserve"> RAN1 to discuss </w:t>
      </w:r>
      <w:r w:rsidR="00F55C85">
        <w:rPr>
          <w:b/>
          <w:sz w:val="24"/>
          <w:szCs w:val="22"/>
          <w:lang w:eastAsia="zh-TW"/>
        </w:rPr>
        <w:t xml:space="preserve">on </w:t>
      </w:r>
      <w:r>
        <w:rPr>
          <w:b/>
          <w:sz w:val="24"/>
          <w:szCs w:val="22"/>
          <w:lang w:val="en-US" w:eastAsia="zh-TW"/>
        </w:rPr>
        <w:t xml:space="preserve">how to determine the TAG to be applied for a </w:t>
      </w:r>
      <w:r w:rsidRPr="00871832">
        <w:rPr>
          <w:b/>
          <w:sz w:val="24"/>
          <w:szCs w:val="22"/>
          <w:lang w:val="en-US" w:eastAsia="zh-TW"/>
        </w:rPr>
        <w:t>P/SP SRS resource set for BM</w:t>
      </w:r>
      <w:r>
        <w:rPr>
          <w:b/>
          <w:sz w:val="24"/>
          <w:szCs w:val="22"/>
          <w:lang w:val="en-US" w:eastAsia="zh-TW"/>
        </w:rPr>
        <w:t xml:space="preserve"> without joint/UL TCI state configured</w:t>
      </w:r>
      <w:r>
        <w:rPr>
          <w:b/>
          <w:sz w:val="24"/>
          <w:szCs w:val="22"/>
          <w:lang w:eastAsia="zh-TW"/>
        </w:rPr>
        <w:t xml:space="preserve">. </w:t>
      </w:r>
    </w:p>
    <w:p w14:paraId="55774679" w14:textId="64FED27E" w:rsidR="00437AA3" w:rsidRPr="00437AA3" w:rsidRDefault="00437AA3" w:rsidP="008C7812">
      <w:pPr>
        <w:spacing w:after="180" w:line="276" w:lineRule="auto"/>
        <w:rPr>
          <w:sz w:val="24"/>
          <w:lang w:eastAsia="zh-TW"/>
        </w:rPr>
      </w:pPr>
      <w:r>
        <w:rPr>
          <w:rFonts w:hint="eastAsia"/>
          <w:b/>
          <w:sz w:val="24"/>
          <w:szCs w:val="22"/>
          <w:lang w:eastAsia="zh-TW"/>
        </w:rPr>
        <w:t xml:space="preserve">Proposal </w:t>
      </w:r>
      <w:r>
        <w:rPr>
          <w:b/>
          <w:sz w:val="24"/>
          <w:szCs w:val="22"/>
          <w:lang w:eastAsia="zh-TW"/>
        </w:rPr>
        <w:t>5</w:t>
      </w:r>
      <w:r>
        <w:rPr>
          <w:rFonts w:hint="eastAsia"/>
          <w:b/>
          <w:sz w:val="24"/>
          <w:szCs w:val="22"/>
          <w:lang w:eastAsia="zh-TW"/>
        </w:rPr>
        <w:t>:</w:t>
      </w:r>
      <w:r>
        <w:rPr>
          <w:b/>
          <w:sz w:val="24"/>
          <w:szCs w:val="22"/>
          <w:lang w:eastAsia="zh-TW"/>
        </w:rPr>
        <w:t xml:space="preserve"> For</w:t>
      </w:r>
      <w:r>
        <w:rPr>
          <w:b/>
          <w:sz w:val="24"/>
          <w:szCs w:val="22"/>
          <w:lang w:val="en-US" w:eastAsia="zh-TW"/>
        </w:rPr>
        <w:t xml:space="preserve"> a </w:t>
      </w:r>
      <w:r w:rsidRPr="00871832">
        <w:rPr>
          <w:b/>
          <w:sz w:val="24"/>
          <w:szCs w:val="22"/>
          <w:lang w:val="en-US" w:eastAsia="zh-TW"/>
        </w:rPr>
        <w:t>P/SP SRS resource set for BM</w:t>
      </w:r>
      <w:r>
        <w:rPr>
          <w:b/>
          <w:sz w:val="24"/>
          <w:szCs w:val="22"/>
          <w:lang w:val="en-US" w:eastAsia="zh-TW"/>
        </w:rPr>
        <w:t xml:space="preserve"> without joint/UL TCI state configured, </w:t>
      </w:r>
      <w:r w:rsidRPr="00F61D43">
        <w:rPr>
          <w:b/>
          <w:i/>
          <w:sz w:val="24"/>
          <w:szCs w:val="22"/>
          <w:lang w:val="en-US" w:eastAsia="zh-TW"/>
        </w:rPr>
        <w:t>tag-Id-ptr</w:t>
      </w:r>
      <w:r w:rsidRPr="00F61D43">
        <w:rPr>
          <w:b/>
          <w:sz w:val="24"/>
          <w:szCs w:val="22"/>
          <w:lang w:val="en-US" w:eastAsia="zh-TW"/>
        </w:rPr>
        <w:t xml:space="preserve"> </w:t>
      </w:r>
      <w:r>
        <w:rPr>
          <w:b/>
          <w:sz w:val="24"/>
          <w:szCs w:val="22"/>
          <w:lang w:val="en-US" w:eastAsia="zh-TW"/>
        </w:rPr>
        <w:t xml:space="preserve">is configured in the </w:t>
      </w:r>
      <w:r w:rsidRPr="00871832">
        <w:rPr>
          <w:b/>
          <w:sz w:val="24"/>
          <w:szCs w:val="22"/>
          <w:lang w:val="en-US" w:eastAsia="zh-TW"/>
        </w:rPr>
        <w:t>P/SP SRS resource set for BM</w:t>
      </w:r>
      <w:r>
        <w:rPr>
          <w:b/>
          <w:sz w:val="24"/>
          <w:szCs w:val="22"/>
          <w:lang w:val="en-US" w:eastAsia="zh-TW"/>
        </w:rPr>
        <w:t xml:space="preserve"> to associate a TAG ID with the P/SP SRS resource set for BM</w:t>
      </w:r>
      <w:r>
        <w:rPr>
          <w:b/>
          <w:sz w:val="24"/>
          <w:szCs w:val="22"/>
          <w:lang w:eastAsia="zh-TW"/>
        </w:rPr>
        <w:t xml:space="preserve">. </w:t>
      </w:r>
    </w:p>
    <w:p w14:paraId="0356A38C"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2DCCEF01" w14:textId="77777777" w:rsidR="00C91884" w:rsidRDefault="00C91884" w:rsidP="00C91884">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RP-213598</w:t>
      </w:r>
      <w:r>
        <w:rPr>
          <w:rFonts w:eastAsia="MingLiU"/>
          <w:bCs/>
          <w:sz w:val="22"/>
          <w:szCs w:val="22"/>
          <w:lang w:eastAsia="zh-TW"/>
        </w:rPr>
        <w:t xml:space="preserve"> </w:t>
      </w:r>
      <w:r w:rsidRPr="00C91884">
        <w:rPr>
          <w:rFonts w:eastAsia="MingLiU"/>
          <w:bCs/>
          <w:sz w:val="22"/>
          <w:szCs w:val="22"/>
          <w:lang w:eastAsia="zh-TW"/>
        </w:rPr>
        <w:t>New WID: MIMO Evolution for Downlink and Uplink</w:t>
      </w:r>
      <w:r w:rsidR="005968F4">
        <w:rPr>
          <w:rFonts w:eastAsia="MingLiU"/>
          <w:bCs/>
          <w:sz w:val="22"/>
          <w:szCs w:val="22"/>
          <w:lang w:eastAsia="zh-TW"/>
        </w:rPr>
        <w:t xml:space="preserve">, </w:t>
      </w:r>
      <w:r w:rsidR="005968F4" w:rsidRPr="00C91884">
        <w:rPr>
          <w:rFonts w:eastAsia="MingLiU"/>
          <w:bCs/>
          <w:sz w:val="22"/>
          <w:szCs w:val="22"/>
          <w:lang w:eastAsia="zh-TW"/>
        </w:rPr>
        <w:t>Samsung</w:t>
      </w:r>
    </w:p>
    <w:p w14:paraId="1E6E1E35" w14:textId="2BC29631" w:rsidR="00C263B7" w:rsidRDefault="00313194" w:rsidP="00C263B7">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Chair notes</w:t>
      </w:r>
      <w:r w:rsidRPr="000352C4">
        <w:rPr>
          <w:rFonts w:eastAsia="MingLiU"/>
          <w:bCs/>
          <w:sz w:val="22"/>
          <w:szCs w:val="22"/>
          <w:lang w:eastAsia="zh-TW"/>
        </w:rPr>
        <w:t xml:space="preserve"> </w:t>
      </w:r>
      <w:r w:rsidR="00C263B7" w:rsidRPr="000352C4">
        <w:rPr>
          <w:rFonts w:eastAsia="MingLiU"/>
          <w:bCs/>
          <w:sz w:val="22"/>
          <w:szCs w:val="22"/>
          <w:lang w:eastAsia="zh-TW"/>
        </w:rPr>
        <w:t>of 3GPP TSG RAN WG1 #11</w:t>
      </w:r>
      <w:r w:rsidR="00C263B7">
        <w:rPr>
          <w:rFonts w:eastAsia="MingLiU"/>
          <w:bCs/>
          <w:sz w:val="22"/>
          <w:szCs w:val="22"/>
          <w:lang w:eastAsia="zh-TW"/>
        </w:rPr>
        <w:t>2</w:t>
      </w:r>
      <w:r w:rsidR="00F02361">
        <w:rPr>
          <w:rFonts w:eastAsia="MingLiU"/>
          <w:bCs/>
          <w:sz w:val="22"/>
          <w:szCs w:val="22"/>
          <w:lang w:eastAsia="zh-TW"/>
        </w:rPr>
        <w:t>b(e)</w:t>
      </w:r>
      <w:r w:rsidR="00C263B7" w:rsidRPr="000352C4">
        <w:rPr>
          <w:rFonts w:eastAsia="MingLiU"/>
          <w:bCs/>
          <w:sz w:val="22"/>
          <w:szCs w:val="22"/>
          <w:lang w:eastAsia="zh-TW"/>
        </w:rPr>
        <w:t xml:space="preserve"> </w:t>
      </w:r>
    </w:p>
    <w:p w14:paraId="0652DB0E" w14:textId="20E67494" w:rsidR="00F02361" w:rsidRDefault="00F02361" w:rsidP="00F02361">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Chair notes</w:t>
      </w:r>
      <w:r w:rsidRPr="000352C4">
        <w:rPr>
          <w:rFonts w:eastAsia="MingLiU"/>
          <w:bCs/>
          <w:sz w:val="22"/>
          <w:szCs w:val="22"/>
          <w:lang w:eastAsia="zh-TW"/>
        </w:rPr>
        <w:t xml:space="preserve"> of 3GPP TSG RAN WG1 #11</w:t>
      </w:r>
      <w:r w:rsidR="007A217B">
        <w:rPr>
          <w:rFonts w:eastAsia="MingLiU"/>
          <w:bCs/>
          <w:sz w:val="22"/>
          <w:szCs w:val="22"/>
          <w:lang w:eastAsia="zh-TW"/>
        </w:rPr>
        <w:t>4</w:t>
      </w:r>
      <w:r w:rsidRPr="000352C4">
        <w:rPr>
          <w:rFonts w:eastAsia="MingLiU"/>
          <w:bCs/>
          <w:sz w:val="22"/>
          <w:szCs w:val="22"/>
          <w:lang w:eastAsia="zh-TW"/>
        </w:rPr>
        <w:t xml:space="preserve"> </w:t>
      </w:r>
    </w:p>
    <w:p w14:paraId="4413040B" w14:textId="3702D2CC" w:rsidR="00644119" w:rsidRPr="00644119" w:rsidRDefault="00644119" w:rsidP="00644119">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Chair notes</w:t>
      </w:r>
      <w:r w:rsidRPr="000352C4">
        <w:rPr>
          <w:rFonts w:eastAsia="MingLiU"/>
          <w:bCs/>
          <w:sz w:val="22"/>
          <w:szCs w:val="22"/>
          <w:lang w:eastAsia="zh-TW"/>
        </w:rPr>
        <w:t xml:space="preserve"> of 3GPP TSG RAN WG1 #11</w:t>
      </w:r>
      <w:r>
        <w:rPr>
          <w:rFonts w:eastAsia="MingLiU"/>
          <w:bCs/>
          <w:sz w:val="22"/>
          <w:szCs w:val="22"/>
          <w:lang w:eastAsia="zh-TW"/>
        </w:rPr>
        <w:t>4b</w:t>
      </w:r>
    </w:p>
    <w:sectPr w:rsidR="00644119" w:rsidRPr="00644119"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88C9D" w14:textId="77777777" w:rsidR="003B6F16" w:rsidRDefault="003B6F16">
      <w:r>
        <w:separator/>
      </w:r>
    </w:p>
  </w:endnote>
  <w:endnote w:type="continuationSeparator" w:id="0">
    <w:p w14:paraId="3FFE4F1F" w14:textId="77777777" w:rsidR="003B6F16" w:rsidRDefault="003B6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C4FB4C" w14:textId="77777777" w:rsidR="003B6F16" w:rsidRDefault="003B6F16">
      <w:r>
        <w:separator/>
      </w:r>
    </w:p>
  </w:footnote>
  <w:footnote w:type="continuationSeparator" w:id="0">
    <w:p w14:paraId="286DB861" w14:textId="77777777" w:rsidR="003B6F16" w:rsidRDefault="003B6F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3572B"/>
    <w:multiLevelType w:val="hybridMultilevel"/>
    <w:tmpl w:val="A13C1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DF144D"/>
    <w:multiLevelType w:val="hybridMultilevel"/>
    <w:tmpl w:val="5DAE4F96"/>
    <w:lvl w:ilvl="0" w:tplc="9A56534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8217EB"/>
    <w:multiLevelType w:val="hybridMultilevel"/>
    <w:tmpl w:val="AC888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EF2195"/>
    <w:multiLevelType w:val="hybridMultilevel"/>
    <w:tmpl w:val="2A6A7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475837"/>
    <w:multiLevelType w:val="hybridMultilevel"/>
    <w:tmpl w:val="25848AB8"/>
    <w:lvl w:ilvl="0" w:tplc="10388F4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10ADE"/>
    <w:multiLevelType w:val="hybridMultilevel"/>
    <w:tmpl w:val="292A9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2E250B"/>
    <w:multiLevelType w:val="hybridMultilevel"/>
    <w:tmpl w:val="7FC0693A"/>
    <w:lvl w:ilvl="0" w:tplc="8FBA5B1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8DB344A"/>
    <w:multiLevelType w:val="hybridMultilevel"/>
    <w:tmpl w:val="0AEC6D38"/>
    <w:lvl w:ilvl="0" w:tplc="C6AC5C0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4B8684B"/>
    <w:multiLevelType w:val="hybridMultilevel"/>
    <w:tmpl w:val="A4F495C4"/>
    <w:lvl w:ilvl="0" w:tplc="96F6F3D2">
      <w:start w:val="5"/>
      <w:numFmt w:val="bullet"/>
      <w:lvlText w:val=""/>
      <w:lvlJc w:val="left"/>
      <w:pPr>
        <w:ind w:left="1700" w:hanging="440"/>
      </w:pPr>
      <w:rPr>
        <w:rFonts w:ascii="Symbol" w:eastAsia="SimSun" w:hAnsi="Symbol"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3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227540"/>
    <w:multiLevelType w:val="multilevel"/>
    <w:tmpl w:val="CDCEDB6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6847E7"/>
    <w:multiLevelType w:val="hybridMultilevel"/>
    <w:tmpl w:val="4EBA8CD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3D22CA2"/>
    <w:multiLevelType w:val="multilevel"/>
    <w:tmpl w:val="64B4D04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SimSun"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6FA62C4"/>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26155B9"/>
    <w:multiLevelType w:val="hybridMultilevel"/>
    <w:tmpl w:val="ABF21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6228FF"/>
    <w:multiLevelType w:val="hybridMultilevel"/>
    <w:tmpl w:val="D5722B5C"/>
    <w:lvl w:ilvl="0" w:tplc="7CB0F998">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FE0FDF"/>
    <w:multiLevelType w:val="hybridMultilevel"/>
    <w:tmpl w:val="32A08F54"/>
    <w:lvl w:ilvl="0" w:tplc="B0E868FE">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30"/>
  </w:num>
  <w:num w:numId="3">
    <w:abstractNumId w:val="23"/>
  </w:num>
  <w:num w:numId="4">
    <w:abstractNumId w:val="8"/>
  </w:num>
  <w:num w:numId="5">
    <w:abstractNumId w:val="7"/>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5"/>
  </w:num>
  <w:num w:numId="8">
    <w:abstractNumId w:val="38"/>
  </w:num>
  <w:num w:numId="9">
    <w:abstractNumId w:val="34"/>
  </w:num>
  <w:num w:numId="10">
    <w:abstractNumId w:val="4"/>
  </w:num>
  <w:num w:numId="11">
    <w:abstractNumId w:val="37"/>
  </w:num>
  <w:num w:numId="12">
    <w:abstractNumId w:val="22"/>
  </w:num>
  <w:num w:numId="13">
    <w:abstractNumId w:val="13"/>
  </w:num>
  <w:num w:numId="14">
    <w:abstractNumId w:val="15"/>
  </w:num>
  <w:num w:numId="15">
    <w:abstractNumId w:val="28"/>
  </w:num>
  <w:num w:numId="16">
    <w:abstractNumId w:val="32"/>
  </w:num>
  <w:num w:numId="17">
    <w:abstractNumId w:val="3"/>
  </w:num>
  <w:num w:numId="18">
    <w:abstractNumId w:val="2"/>
  </w:num>
  <w:num w:numId="19">
    <w:abstractNumId w:val="5"/>
  </w:num>
  <w:num w:numId="20">
    <w:abstractNumId w:val="42"/>
  </w:num>
  <w:num w:numId="21">
    <w:abstractNumId w:val="20"/>
  </w:num>
  <w:num w:numId="22">
    <w:abstractNumId w:val="1"/>
  </w:num>
  <w:num w:numId="23">
    <w:abstractNumId w:val="24"/>
  </w:num>
  <w:num w:numId="24">
    <w:abstractNumId w:val="46"/>
  </w:num>
  <w:num w:numId="25">
    <w:abstractNumId w:val="29"/>
  </w:num>
  <w:num w:numId="26">
    <w:abstractNumId w:val="17"/>
  </w:num>
  <w:num w:numId="27">
    <w:abstractNumId w:val="36"/>
  </w:num>
  <w:num w:numId="28">
    <w:abstractNumId w:val="6"/>
  </w:num>
  <w:num w:numId="29">
    <w:abstractNumId w:val="43"/>
  </w:num>
  <w:num w:numId="30">
    <w:abstractNumId w:val="26"/>
  </w:num>
  <w:num w:numId="31">
    <w:abstractNumId w:val="16"/>
  </w:num>
  <w:num w:numId="32">
    <w:abstractNumId w:val="18"/>
  </w:num>
  <w:num w:numId="33">
    <w:abstractNumId w:val="11"/>
  </w:num>
  <w:num w:numId="34">
    <w:abstractNumId w:val="9"/>
  </w:num>
  <w:num w:numId="35">
    <w:abstractNumId w:val="21"/>
  </w:num>
  <w:num w:numId="36">
    <w:abstractNumId w:val="25"/>
  </w:num>
  <w:num w:numId="37">
    <w:abstractNumId w:val="36"/>
  </w:num>
  <w:num w:numId="38">
    <w:abstractNumId w:val="0"/>
  </w:num>
  <w:num w:numId="39">
    <w:abstractNumId w:val="35"/>
  </w:num>
  <w:num w:numId="40">
    <w:abstractNumId w:val="27"/>
  </w:num>
  <w:num w:numId="41">
    <w:abstractNumId w:val="33"/>
  </w:num>
  <w:num w:numId="42">
    <w:abstractNumId w:val="14"/>
  </w:num>
  <w:num w:numId="43">
    <w:abstractNumId w:val="41"/>
  </w:num>
  <w:num w:numId="44">
    <w:abstractNumId w:val="31"/>
  </w:num>
  <w:num w:numId="45">
    <w:abstractNumId w:val="19"/>
  </w:num>
  <w:num w:numId="46">
    <w:abstractNumId w:val="10"/>
  </w:num>
  <w:num w:numId="47">
    <w:abstractNumId w:val="44"/>
  </w:num>
  <w:num w:numId="48">
    <w:abstractNumId w:val="39"/>
  </w:num>
  <w:num w:numId="49">
    <w:abstractNumId w:val="4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7595"/>
    <w:rsid w:val="00012F6B"/>
    <w:rsid w:val="00015136"/>
    <w:rsid w:val="00020345"/>
    <w:rsid w:val="00023D55"/>
    <w:rsid w:val="000256E7"/>
    <w:rsid w:val="000259DB"/>
    <w:rsid w:val="00031840"/>
    <w:rsid w:val="00031A35"/>
    <w:rsid w:val="00032CD4"/>
    <w:rsid w:val="00034021"/>
    <w:rsid w:val="000345B1"/>
    <w:rsid w:val="000376BD"/>
    <w:rsid w:val="00043F1B"/>
    <w:rsid w:val="00052333"/>
    <w:rsid w:val="000529FA"/>
    <w:rsid w:val="00052E99"/>
    <w:rsid w:val="00063CE7"/>
    <w:rsid w:val="00070148"/>
    <w:rsid w:val="000739A9"/>
    <w:rsid w:val="0007435B"/>
    <w:rsid w:val="0007462F"/>
    <w:rsid w:val="00076361"/>
    <w:rsid w:val="00077F6A"/>
    <w:rsid w:val="000858DF"/>
    <w:rsid w:val="00086E9F"/>
    <w:rsid w:val="000908A7"/>
    <w:rsid w:val="000A073E"/>
    <w:rsid w:val="000B200F"/>
    <w:rsid w:val="000B2B64"/>
    <w:rsid w:val="000B2CC8"/>
    <w:rsid w:val="000B6B89"/>
    <w:rsid w:val="000B6B99"/>
    <w:rsid w:val="000C1A78"/>
    <w:rsid w:val="000C328B"/>
    <w:rsid w:val="000C5F4E"/>
    <w:rsid w:val="000C6506"/>
    <w:rsid w:val="000C7C5F"/>
    <w:rsid w:val="000E0426"/>
    <w:rsid w:val="000E2C53"/>
    <w:rsid w:val="000E6406"/>
    <w:rsid w:val="000F039E"/>
    <w:rsid w:val="000F5679"/>
    <w:rsid w:val="0010115C"/>
    <w:rsid w:val="00102F22"/>
    <w:rsid w:val="00104784"/>
    <w:rsid w:val="00104F65"/>
    <w:rsid w:val="00107739"/>
    <w:rsid w:val="00111363"/>
    <w:rsid w:val="00124656"/>
    <w:rsid w:val="00126335"/>
    <w:rsid w:val="0013476A"/>
    <w:rsid w:val="00136D74"/>
    <w:rsid w:val="00137283"/>
    <w:rsid w:val="00146225"/>
    <w:rsid w:val="00147C03"/>
    <w:rsid w:val="00154232"/>
    <w:rsid w:val="001620B0"/>
    <w:rsid w:val="0016281E"/>
    <w:rsid w:val="00162D1F"/>
    <w:rsid w:val="0016587D"/>
    <w:rsid w:val="00165E51"/>
    <w:rsid w:val="001664F5"/>
    <w:rsid w:val="00172027"/>
    <w:rsid w:val="00180EC4"/>
    <w:rsid w:val="00182107"/>
    <w:rsid w:val="001873F2"/>
    <w:rsid w:val="00187F94"/>
    <w:rsid w:val="001907E2"/>
    <w:rsid w:val="00192BE7"/>
    <w:rsid w:val="00196EFE"/>
    <w:rsid w:val="001973CE"/>
    <w:rsid w:val="00197B4F"/>
    <w:rsid w:val="001A2085"/>
    <w:rsid w:val="001A35E8"/>
    <w:rsid w:val="001A4E48"/>
    <w:rsid w:val="001A7601"/>
    <w:rsid w:val="001B30EF"/>
    <w:rsid w:val="001B4D0B"/>
    <w:rsid w:val="001D1844"/>
    <w:rsid w:val="001D34FF"/>
    <w:rsid w:val="001D6136"/>
    <w:rsid w:val="001D7BAE"/>
    <w:rsid w:val="001F2E37"/>
    <w:rsid w:val="001F7FA7"/>
    <w:rsid w:val="0020055C"/>
    <w:rsid w:val="00201165"/>
    <w:rsid w:val="00204F00"/>
    <w:rsid w:val="00207835"/>
    <w:rsid w:val="00207A44"/>
    <w:rsid w:val="00210824"/>
    <w:rsid w:val="00221CB6"/>
    <w:rsid w:val="0022279C"/>
    <w:rsid w:val="0022353E"/>
    <w:rsid w:val="00223C40"/>
    <w:rsid w:val="00233DDB"/>
    <w:rsid w:val="00234191"/>
    <w:rsid w:val="00237542"/>
    <w:rsid w:val="00244AD3"/>
    <w:rsid w:val="002457D7"/>
    <w:rsid w:val="00247948"/>
    <w:rsid w:val="00251E17"/>
    <w:rsid w:val="0025224A"/>
    <w:rsid w:val="00253AF5"/>
    <w:rsid w:val="00255330"/>
    <w:rsid w:val="00270492"/>
    <w:rsid w:val="0027452A"/>
    <w:rsid w:val="00277303"/>
    <w:rsid w:val="002916D6"/>
    <w:rsid w:val="00296059"/>
    <w:rsid w:val="002A1923"/>
    <w:rsid w:val="002B25C5"/>
    <w:rsid w:val="002C0D7C"/>
    <w:rsid w:val="002E08E6"/>
    <w:rsid w:val="002E1674"/>
    <w:rsid w:val="002E208C"/>
    <w:rsid w:val="002E34CA"/>
    <w:rsid w:val="002E6388"/>
    <w:rsid w:val="002E64BC"/>
    <w:rsid w:val="002F42E1"/>
    <w:rsid w:val="002F530A"/>
    <w:rsid w:val="002F6A83"/>
    <w:rsid w:val="002F6BE0"/>
    <w:rsid w:val="002F74ED"/>
    <w:rsid w:val="003044D6"/>
    <w:rsid w:val="003052BE"/>
    <w:rsid w:val="00306627"/>
    <w:rsid w:val="00306FC7"/>
    <w:rsid w:val="00313194"/>
    <w:rsid w:val="003201AA"/>
    <w:rsid w:val="003228D1"/>
    <w:rsid w:val="0032290E"/>
    <w:rsid w:val="0032443E"/>
    <w:rsid w:val="003251D8"/>
    <w:rsid w:val="00325B93"/>
    <w:rsid w:val="0032629B"/>
    <w:rsid w:val="003262CF"/>
    <w:rsid w:val="003319C7"/>
    <w:rsid w:val="003322E4"/>
    <w:rsid w:val="00342855"/>
    <w:rsid w:val="00347D56"/>
    <w:rsid w:val="00354EDA"/>
    <w:rsid w:val="0036021D"/>
    <w:rsid w:val="00375A38"/>
    <w:rsid w:val="00381892"/>
    <w:rsid w:val="00385018"/>
    <w:rsid w:val="00386C3A"/>
    <w:rsid w:val="003878A4"/>
    <w:rsid w:val="003907AD"/>
    <w:rsid w:val="003907ED"/>
    <w:rsid w:val="00391535"/>
    <w:rsid w:val="003A27EE"/>
    <w:rsid w:val="003A3587"/>
    <w:rsid w:val="003A3F41"/>
    <w:rsid w:val="003A6C1E"/>
    <w:rsid w:val="003A7225"/>
    <w:rsid w:val="003B6F16"/>
    <w:rsid w:val="003D0ADE"/>
    <w:rsid w:val="003D5DB5"/>
    <w:rsid w:val="003D6A91"/>
    <w:rsid w:val="003E38AC"/>
    <w:rsid w:val="003E3AF6"/>
    <w:rsid w:val="003E6CDB"/>
    <w:rsid w:val="003F30B5"/>
    <w:rsid w:val="003F4D2F"/>
    <w:rsid w:val="00400BBF"/>
    <w:rsid w:val="00410061"/>
    <w:rsid w:val="00413678"/>
    <w:rsid w:val="004153BE"/>
    <w:rsid w:val="004213B0"/>
    <w:rsid w:val="00425111"/>
    <w:rsid w:val="0042787C"/>
    <w:rsid w:val="0043629E"/>
    <w:rsid w:val="00436662"/>
    <w:rsid w:val="00437AA3"/>
    <w:rsid w:val="00442E35"/>
    <w:rsid w:val="00444730"/>
    <w:rsid w:val="004500E0"/>
    <w:rsid w:val="00455E4B"/>
    <w:rsid w:val="004607C3"/>
    <w:rsid w:val="004632C8"/>
    <w:rsid w:val="00463950"/>
    <w:rsid w:val="004676C0"/>
    <w:rsid w:val="0047384E"/>
    <w:rsid w:val="0047472A"/>
    <w:rsid w:val="00476A55"/>
    <w:rsid w:val="00477242"/>
    <w:rsid w:val="004809F8"/>
    <w:rsid w:val="004906FF"/>
    <w:rsid w:val="004971B3"/>
    <w:rsid w:val="004973FF"/>
    <w:rsid w:val="0049765C"/>
    <w:rsid w:val="004A2077"/>
    <w:rsid w:val="004A250E"/>
    <w:rsid w:val="004A4254"/>
    <w:rsid w:val="004A4839"/>
    <w:rsid w:val="004A48AA"/>
    <w:rsid w:val="004A4E07"/>
    <w:rsid w:val="004A62F4"/>
    <w:rsid w:val="004A7D81"/>
    <w:rsid w:val="004B0F78"/>
    <w:rsid w:val="004B1B01"/>
    <w:rsid w:val="004B2F75"/>
    <w:rsid w:val="004C4EC0"/>
    <w:rsid w:val="004C796B"/>
    <w:rsid w:val="004D5298"/>
    <w:rsid w:val="004D53F2"/>
    <w:rsid w:val="004E2373"/>
    <w:rsid w:val="004E5F84"/>
    <w:rsid w:val="004E6E6B"/>
    <w:rsid w:val="004E7169"/>
    <w:rsid w:val="004E73DD"/>
    <w:rsid w:val="004E7E1E"/>
    <w:rsid w:val="004F1321"/>
    <w:rsid w:val="004F4579"/>
    <w:rsid w:val="004F5856"/>
    <w:rsid w:val="00501827"/>
    <w:rsid w:val="0051611B"/>
    <w:rsid w:val="00517D81"/>
    <w:rsid w:val="00524C82"/>
    <w:rsid w:val="00530E51"/>
    <w:rsid w:val="00537280"/>
    <w:rsid w:val="00542344"/>
    <w:rsid w:val="00542D24"/>
    <w:rsid w:val="005443C6"/>
    <w:rsid w:val="00545033"/>
    <w:rsid w:val="005458D2"/>
    <w:rsid w:val="005462ED"/>
    <w:rsid w:val="00546A66"/>
    <w:rsid w:val="00547C25"/>
    <w:rsid w:val="0057134B"/>
    <w:rsid w:val="00573C78"/>
    <w:rsid w:val="00585D9A"/>
    <w:rsid w:val="005909A5"/>
    <w:rsid w:val="005934AC"/>
    <w:rsid w:val="00593B8B"/>
    <w:rsid w:val="005968F4"/>
    <w:rsid w:val="005A3E3C"/>
    <w:rsid w:val="005A74E2"/>
    <w:rsid w:val="005B23D0"/>
    <w:rsid w:val="005B36D7"/>
    <w:rsid w:val="005B4D05"/>
    <w:rsid w:val="005C7629"/>
    <w:rsid w:val="005D20F1"/>
    <w:rsid w:val="005D2D07"/>
    <w:rsid w:val="005D416E"/>
    <w:rsid w:val="005D4773"/>
    <w:rsid w:val="005D5B6E"/>
    <w:rsid w:val="005D5BB0"/>
    <w:rsid w:val="005E52A7"/>
    <w:rsid w:val="005F11C8"/>
    <w:rsid w:val="005F3678"/>
    <w:rsid w:val="005F41C5"/>
    <w:rsid w:val="00602681"/>
    <w:rsid w:val="00603525"/>
    <w:rsid w:val="006071DF"/>
    <w:rsid w:val="006074B9"/>
    <w:rsid w:val="00613174"/>
    <w:rsid w:val="00613B6C"/>
    <w:rsid w:val="00621F61"/>
    <w:rsid w:val="00622CFA"/>
    <w:rsid w:val="006263D6"/>
    <w:rsid w:val="00632683"/>
    <w:rsid w:val="00632D6F"/>
    <w:rsid w:val="00644119"/>
    <w:rsid w:val="00644C44"/>
    <w:rsid w:val="006459C1"/>
    <w:rsid w:val="00653BD0"/>
    <w:rsid w:val="006557B8"/>
    <w:rsid w:val="00660222"/>
    <w:rsid w:val="00661572"/>
    <w:rsid w:val="006648C0"/>
    <w:rsid w:val="006701EA"/>
    <w:rsid w:val="006721C7"/>
    <w:rsid w:val="006734EC"/>
    <w:rsid w:val="006751EF"/>
    <w:rsid w:val="00680DAC"/>
    <w:rsid w:val="0068164C"/>
    <w:rsid w:val="00681DFC"/>
    <w:rsid w:val="00684BF1"/>
    <w:rsid w:val="006860F6"/>
    <w:rsid w:val="00687ED4"/>
    <w:rsid w:val="0069033D"/>
    <w:rsid w:val="006903F9"/>
    <w:rsid w:val="006A02BB"/>
    <w:rsid w:val="006A1196"/>
    <w:rsid w:val="006A31BD"/>
    <w:rsid w:val="006A663F"/>
    <w:rsid w:val="006A7B43"/>
    <w:rsid w:val="006B02F3"/>
    <w:rsid w:val="006B2161"/>
    <w:rsid w:val="006B2A31"/>
    <w:rsid w:val="006B341E"/>
    <w:rsid w:val="006B349A"/>
    <w:rsid w:val="006B3C6C"/>
    <w:rsid w:val="006B5C1A"/>
    <w:rsid w:val="006C35F9"/>
    <w:rsid w:val="006C4CDB"/>
    <w:rsid w:val="006C5567"/>
    <w:rsid w:val="006C6A8E"/>
    <w:rsid w:val="006C6BBB"/>
    <w:rsid w:val="006D09DC"/>
    <w:rsid w:val="006D2876"/>
    <w:rsid w:val="006D412B"/>
    <w:rsid w:val="006D48CE"/>
    <w:rsid w:val="006D4C6F"/>
    <w:rsid w:val="006D5325"/>
    <w:rsid w:val="006D5FAC"/>
    <w:rsid w:val="006E033B"/>
    <w:rsid w:val="006E0A28"/>
    <w:rsid w:val="006F371F"/>
    <w:rsid w:val="00703BB9"/>
    <w:rsid w:val="007132C6"/>
    <w:rsid w:val="007143E6"/>
    <w:rsid w:val="00715E2C"/>
    <w:rsid w:val="00716233"/>
    <w:rsid w:val="007173BF"/>
    <w:rsid w:val="00722A16"/>
    <w:rsid w:val="007238F6"/>
    <w:rsid w:val="00724D51"/>
    <w:rsid w:val="00733958"/>
    <w:rsid w:val="00734A48"/>
    <w:rsid w:val="00734A90"/>
    <w:rsid w:val="0073782E"/>
    <w:rsid w:val="007418DB"/>
    <w:rsid w:val="00745845"/>
    <w:rsid w:val="00747AB0"/>
    <w:rsid w:val="00750A18"/>
    <w:rsid w:val="007513D1"/>
    <w:rsid w:val="00752BE3"/>
    <w:rsid w:val="00753685"/>
    <w:rsid w:val="00753CE9"/>
    <w:rsid w:val="00753F3E"/>
    <w:rsid w:val="007557AF"/>
    <w:rsid w:val="0075726F"/>
    <w:rsid w:val="007615C3"/>
    <w:rsid w:val="00763113"/>
    <w:rsid w:val="00763138"/>
    <w:rsid w:val="007651D4"/>
    <w:rsid w:val="007754CB"/>
    <w:rsid w:val="00783F29"/>
    <w:rsid w:val="007943D6"/>
    <w:rsid w:val="007A217B"/>
    <w:rsid w:val="007A3231"/>
    <w:rsid w:val="007A3743"/>
    <w:rsid w:val="007B4640"/>
    <w:rsid w:val="007C0408"/>
    <w:rsid w:val="007C056A"/>
    <w:rsid w:val="007C1390"/>
    <w:rsid w:val="007D1110"/>
    <w:rsid w:val="007D1DB1"/>
    <w:rsid w:val="007D2A4E"/>
    <w:rsid w:val="007D5447"/>
    <w:rsid w:val="007E1BCA"/>
    <w:rsid w:val="007E27E8"/>
    <w:rsid w:val="007E4C5A"/>
    <w:rsid w:val="007F3B7A"/>
    <w:rsid w:val="008005D0"/>
    <w:rsid w:val="00801BE2"/>
    <w:rsid w:val="008026CD"/>
    <w:rsid w:val="008067A2"/>
    <w:rsid w:val="008114DE"/>
    <w:rsid w:val="008202CC"/>
    <w:rsid w:val="00824292"/>
    <w:rsid w:val="00824564"/>
    <w:rsid w:val="00831B5D"/>
    <w:rsid w:val="008432AF"/>
    <w:rsid w:val="00843435"/>
    <w:rsid w:val="0084669B"/>
    <w:rsid w:val="008518A0"/>
    <w:rsid w:val="00852F33"/>
    <w:rsid w:val="00857E3C"/>
    <w:rsid w:val="00865820"/>
    <w:rsid w:val="00866065"/>
    <w:rsid w:val="00871832"/>
    <w:rsid w:val="00877F51"/>
    <w:rsid w:val="00880532"/>
    <w:rsid w:val="00881577"/>
    <w:rsid w:val="00882C93"/>
    <w:rsid w:val="00885AD8"/>
    <w:rsid w:val="00885CFE"/>
    <w:rsid w:val="008924F3"/>
    <w:rsid w:val="008A48BF"/>
    <w:rsid w:val="008B001B"/>
    <w:rsid w:val="008B1651"/>
    <w:rsid w:val="008B3125"/>
    <w:rsid w:val="008B4362"/>
    <w:rsid w:val="008B486A"/>
    <w:rsid w:val="008B7CA6"/>
    <w:rsid w:val="008C02D9"/>
    <w:rsid w:val="008C0503"/>
    <w:rsid w:val="008C24A1"/>
    <w:rsid w:val="008C48EF"/>
    <w:rsid w:val="008C4DAD"/>
    <w:rsid w:val="008C6917"/>
    <w:rsid w:val="008C7812"/>
    <w:rsid w:val="008D070B"/>
    <w:rsid w:val="008D7910"/>
    <w:rsid w:val="008D7A7D"/>
    <w:rsid w:val="008E0BC6"/>
    <w:rsid w:val="008E18AB"/>
    <w:rsid w:val="008E3CCE"/>
    <w:rsid w:val="008E51BE"/>
    <w:rsid w:val="008E6FD4"/>
    <w:rsid w:val="008F1541"/>
    <w:rsid w:val="008F1ACB"/>
    <w:rsid w:val="008F1BD0"/>
    <w:rsid w:val="008F79B6"/>
    <w:rsid w:val="00900665"/>
    <w:rsid w:val="00901076"/>
    <w:rsid w:val="00902E14"/>
    <w:rsid w:val="009062E6"/>
    <w:rsid w:val="009155F5"/>
    <w:rsid w:val="009156DB"/>
    <w:rsid w:val="0091627A"/>
    <w:rsid w:val="009176EF"/>
    <w:rsid w:val="00917BD0"/>
    <w:rsid w:val="00922002"/>
    <w:rsid w:val="00923650"/>
    <w:rsid w:val="00931086"/>
    <w:rsid w:val="0094396C"/>
    <w:rsid w:val="00946384"/>
    <w:rsid w:val="00946708"/>
    <w:rsid w:val="00946AF2"/>
    <w:rsid w:val="00947E72"/>
    <w:rsid w:val="00953118"/>
    <w:rsid w:val="0095730C"/>
    <w:rsid w:val="009631A1"/>
    <w:rsid w:val="009715BE"/>
    <w:rsid w:val="00972EF7"/>
    <w:rsid w:val="00973028"/>
    <w:rsid w:val="00984728"/>
    <w:rsid w:val="009849B5"/>
    <w:rsid w:val="00997C78"/>
    <w:rsid w:val="009A3065"/>
    <w:rsid w:val="009A3D92"/>
    <w:rsid w:val="009B4D43"/>
    <w:rsid w:val="009C0009"/>
    <w:rsid w:val="009C0968"/>
    <w:rsid w:val="009C1741"/>
    <w:rsid w:val="009C2694"/>
    <w:rsid w:val="009C3B5E"/>
    <w:rsid w:val="009D2FD4"/>
    <w:rsid w:val="009D38E7"/>
    <w:rsid w:val="009E0E33"/>
    <w:rsid w:val="009E543D"/>
    <w:rsid w:val="009F1163"/>
    <w:rsid w:val="009F219B"/>
    <w:rsid w:val="009F3855"/>
    <w:rsid w:val="009F50F0"/>
    <w:rsid w:val="009F7AC9"/>
    <w:rsid w:val="00A0010C"/>
    <w:rsid w:val="00A059AD"/>
    <w:rsid w:val="00A05E9F"/>
    <w:rsid w:val="00A11CC7"/>
    <w:rsid w:val="00A135DE"/>
    <w:rsid w:val="00A15D6E"/>
    <w:rsid w:val="00A21D61"/>
    <w:rsid w:val="00A30629"/>
    <w:rsid w:val="00A361F7"/>
    <w:rsid w:val="00A403ED"/>
    <w:rsid w:val="00A44808"/>
    <w:rsid w:val="00A462E1"/>
    <w:rsid w:val="00A4660B"/>
    <w:rsid w:val="00A6033B"/>
    <w:rsid w:val="00A60C6E"/>
    <w:rsid w:val="00A65780"/>
    <w:rsid w:val="00A661DA"/>
    <w:rsid w:val="00A66384"/>
    <w:rsid w:val="00A70109"/>
    <w:rsid w:val="00A7097B"/>
    <w:rsid w:val="00A76844"/>
    <w:rsid w:val="00A814E3"/>
    <w:rsid w:val="00A82369"/>
    <w:rsid w:val="00A95762"/>
    <w:rsid w:val="00A97BB2"/>
    <w:rsid w:val="00AA370C"/>
    <w:rsid w:val="00AB0B07"/>
    <w:rsid w:val="00AC15FC"/>
    <w:rsid w:val="00AC4C81"/>
    <w:rsid w:val="00AC71E8"/>
    <w:rsid w:val="00AC722B"/>
    <w:rsid w:val="00AD0069"/>
    <w:rsid w:val="00AD1BC6"/>
    <w:rsid w:val="00AD6575"/>
    <w:rsid w:val="00AE11E2"/>
    <w:rsid w:val="00AE4AA6"/>
    <w:rsid w:val="00AE712B"/>
    <w:rsid w:val="00AF22FF"/>
    <w:rsid w:val="00AF2EB0"/>
    <w:rsid w:val="00AF7EEC"/>
    <w:rsid w:val="00B03551"/>
    <w:rsid w:val="00B076C3"/>
    <w:rsid w:val="00B1343F"/>
    <w:rsid w:val="00B13A82"/>
    <w:rsid w:val="00B15073"/>
    <w:rsid w:val="00B15778"/>
    <w:rsid w:val="00B15E53"/>
    <w:rsid w:val="00B211D7"/>
    <w:rsid w:val="00B24B55"/>
    <w:rsid w:val="00B2550C"/>
    <w:rsid w:val="00B3056E"/>
    <w:rsid w:val="00B36E46"/>
    <w:rsid w:val="00B5295F"/>
    <w:rsid w:val="00B57708"/>
    <w:rsid w:val="00B601DE"/>
    <w:rsid w:val="00B61D2F"/>
    <w:rsid w:val="00B65D08"/>
    <w:rsid w:val="00B664F4"/>
    <w:rsid w:val="00B67DCF"/>
    <w:rsid w:val="00B92FA1"/>
    <w:rsid w:val="00B93892"/>
    <w:rsid w:val="00B95279"/>
    <w:rsid w:val="00B9686F"/>
    <w:rsid w:val="00BA229F"/>
    <w:rsid w:val="00BA5B46"/>
    <w:rsid w:val="00BB0B6D"/>
    <w:rsid w:val="00BB11D3"/>
    <w:rsid w:val="00BB1484"/>
    <w:rsid w:val="00BB2AB4"/>
    <w:rsid w:val="00BB2DF8"/>
    <w:rsid w:val="00BC0373"/>
    <w:rsid w:val="00BC1EE6"/>
    <w:rsid w:val="00BC22C2"/>
    <w:rsid w:val="00BC3179"/>
    <w:rsid w:val="00BC57E7"/>
    <w:rsid w:val="00BC7B0D"/>
    <w:rsid w:val="00BD1CB6"/>
    <w:rsid w:val="00BD27E3"/>
    <w:rsid w:val="00BD69E2"/>
    <w:rsid w:val="00BD751C"/>
    <w:rsid w:val="00BE00A9"/>
    <w:rsid w:val="00BE1187"/>
    <w:rsid w:val="00BE3534"/>
    <w:rsid w:val="00BE3E6A"/>
    <w:rsid w:val="00BE7537"/>
    <w:rsid w:val="00BF15A9"/>
    <w:rsid w:val="00BF3B8F"/>
    <w:rsid w:val="00C00115"/>
    <w:rsid w:val="00C00FFC"/>
    <w:rsid w:val="00C0229C"/>
    <w:rsid w:val="00C037D6"/>
    <w:rsid w:val="00C05D20"/>
    <w:rsid w:val="00C06757"/>
    <w:rsid w:val="00C0740D"/>
    <w:rsid w:val="00C11E75"/>
    <w:rsid w:val="00C12BEE"/>
    <w:rsid w:val="00C145F7"/>
    <w:rsid w:val="00C23911"/>
    <w:rsid w:val="00C25882"/>
    <w:rsid w:val="00C263B7"/>
    <w:rsid w:val="00C276AE"/>
    <w:rsid w:val="00C27AC7"/>
    <w:rsid w:val="00C302CA"/>
    <w:rsid w:val="00C30498"/>
    <w:rsid w:val="00C34B52"/>
    <w:rsid w:val="00C35703"/>
    <w:rsid w:val="00C37C5B"/>
    <w:rsid w:val="00C4268D"/>
    <w:rsid w:val="00C43826"/>
    <w:rsid w:val="00C46677"/>
    <w:rsid w:val="00C50383"/>
    <w:rsid w:val="00C561F6"/>
    <w:rsid w:val="00C60A27"/>
    <w:rsid w:val="00C6102A"/>
    <w:rsid w:val="00C649F8"/>
    <w:rsid w:val="00C66765"/>
    <w:rsid w:val="00C7418A"/>
    <w:rsid w:val="00C75DDE"/>
    <w:rsid w:val="00C766A5"/>
    <w:rsid w:val="00C7752E"/>
    <w:rsid w:val="00C816FF"/>
    <w:rsid w:val="00C8457C"/>
    <w:rsid w:val="00C85034"/>
    <w:rsid w:val="00C85E4B"/>
    <w:rsid w:val="00C90577"/>
    <w:rsid w:val="00C91884"/>
    <w:rsid w:val="00C938EF"/>
    <w:rsid w:val="00C94020"/>
    <w:rsid w:val="00C941C5"/>
    <w:rsid w:val="00C956B3"/>
    <w:rsid w:val="00C96AE8"/>
    <w:rsid w:val="00CA0430"/>
    <w:rsid w:val="00CA0932"/>
    <w:rsid w:val="00CA1B3D"/>
    <w:rsid w:val="00CA3DBB"/>
    <w:rsid w:val="00CA7861"/>
    <w:rsid w:val="00CB043F"/>
    <w:rsid w:val="00CB0BE4"/>
    <w:rsid w:val="00CB211A"/>
    <w:rsid w:val="00CC1331"/>
    <w:rsid w:val="00CC2338"/>
    <w:rsid w:val="00CC4EF6"/>
    <w:rsid w:val="00CC5927"/>
    <w:rsid w:val="00CC7FCE"/>
    <w:rsid w:val="00CD0AEE"/>
    <w:rsid w:val="00CD236E"/>
    <w:rsid w:val="00CD77E8"/>
    <w:rsid w:val="00CE52B2"/>
    <w:rsid w:val="00CE727F"/>
    <w:rsid w:val="00CE7D68"/>
    <w:rsid w:val="00CF1319"/>
    <w:rsid w:val="00CF48C4"/>
    <w:rsid w:val="00CF5C45"/>
    <w:rsid w:val="00D00142"/>
    <w:rsid w:val="00D077F4"/>
    <w:rsid w:val="00D10C50"/>
    <w:rsid w:val="00D207A0"/>
    <w:rsid w:val="00D22509"/>
    <w:rsid w:val="00D274E9"/>
    <w:rsid w:val="00D30470"/>
    <w:rsid w:val="00D317F3"/>
    <w:rsid w:val="00D34138"/>
    <w:rsid w:val="00D349A1"/>
    <w:rsid w:val="00D37886"/>
    <w:rsid w:val="00D41681"/>
    <w:rsid w:val="00D43B68"/>
    <w:rsid w:val="00D4518C"/>
    <w:rsid w:val="00D4757E"/>
    <w:rsid w:val="00D50EC0"/>
    <w:rsid w:val="00D51057"/>
    <w:rsid w:val="00D54367"/>
    <w:rsid w:val="00D56B84"/>
    <w:rsid w:val="00D60D25"/>
    <w:rsid w:val="00D63E58"/>
    <w:rsid w:val="00D67E2A"/>
    <w:rsid w:val="00D73E5B"/>
    <w:rsid w:val="00D81BA6"/>
    <w:rsid w:val="00D836A9"/>
    <w:rsid w:val="00D906FF"/>
    <w:rsid w:val="00D95ED3"/>
    <w:rsid w:val="00DA73D5"/>
    <w:rsid w:val="00DB19E8"/>
    <w:rsid w:val="00DB450B"/>
    <w:rsid w:val="00DB4FB2"/>
    <w:rsid w:val="00DC743D"/>
    <w:rsid w:val="00DD5415"/>
    <w:rsid w:val="00DE1CB2"/>
    <w:rsid w:val="00DE634B"/>
    <w:rsid w:val="00DE7ED2"/>
    <w:rsid w:val="00DF3431"/>
    <w:rsid w:val="00DF4F4F"/>
    <w:rsid w:val="00DF7C43"/>
    <w:rsid w:val="00E0000D"/>
    <w:rsid w:val="00E04B58"/>
    <w:rsid w:val="00E05F0A"/>
    <w:rsid w:val="00E11BCC"/>
    <w:rsid w:val="00E17482"/>
    <w:rsid w:val="00E257F2"/>
    <w:rsid w:val="00E313F5"/>
    <w:rsid w:val="00E41798"/>
    <w:rsid w:val="00E5213B"/>
    <w:rsid w:val="00E525AF"/>
    <w:rsid w:val="00E54B6B"/>
    <w:rsid w:val="00E577E2"/>
    <w:rsid w:val="00E67379"/>
    <w:rsid w:val="00E73588"/>
    <w:rsid w:val="00E75B38"/>
    <w:rsid w:val="00E7753C"/>
    <w:rsid w:val="00E84FD6"/>
    <w:rsid w:val="00E85155"/>
    <w:rsid w:val="00E85BE9"/>
    <w:rsid w:val="00E9647E"/>
    <w:rsid w:val="00E973F6"/>
    <w:rsid w:val="00EA27B2"/>
    <w:rsid w:val="00EA58EC"/>
    <w:rsid w:val="00EA5E03"/>
    <w:rsid w:val="00EA612D"/>
    <w:rsid w:val="00EB1C88"/>
    <w:rsid w:val="00EB6A0D"/>
    <w:rsid w:val="00EC382D"/>
    <w:rsid w:val="00EC3ADB"/>
    <w:rsid w:val="00EC402C"/>
    <w:rsid w:val="00EC5525"/>
    <w:rsid w:val="00EC58DD"/>
    <w:rsid w:val="00ED1466"/>
    <w:rsid w:val="00EE2250"/>
    <w:rsid w:val="00EE29D5"/>
    <w:rsid w:val="00EE4ED4"/>
    <w:rsid w:val="00EF1DD0"/>
    <w:rsid w:val="00EF4F82"/>
    <w:rsid w:val="00EF58A5"/>
    <w:rsid w:val="00F02361"/>
    <w:rsid w:val="00F03102"/>
    <w:rsid w:val="00F055A3"/>
    <w:rsid w:val="00F11DD6"/>
    <w:rsid w:val="00F12DCA"/>
    <w:rsid w:val="00F14B5E"/>
    <w:rsid w:val="00F22CBD"/>
    <w:rsid w:val="00F31A59"/>
    <w:rsid w:val="00F344AB"/>
    <w:rsid w:val="00F37F10"/>
    <w:rsid w:val="00F53958"/>
    <w:rsid w:val="00F54D28"/>
    <w:rsid w:val="00F55C85"/>
    <w:rsid w:val="00F60FDC"/>
    <w:rsid w:val="00F61D43"/>
    <w:rsid w:val="00F66946"/>
    <w:rsid w:val="00F677A1"/>
    <w:rsid w:val="00F725BA"/>
    <w:rsid w:val="00F74066"/>
    <w:rsid w:val="00F92B84"/>
    <w:rsid w:val="00F94D67"/>
    <w:rsid w:val="00F955D0"/>
    <w:rsid w:val="00F968C5"/>
    <w:rsid w:val="00FA0CF5"/>
    <w:rsid w:val="00FA136B"/>
    <w:rsid w:val="00FA2BF6"/>
    <w:rsid w:val="00FA59A8"/>
    <w:rsid w:val="00FB4A05"/>
    <w:rsid w:val="00FC0A8E"/>
    <w:rsid w:val="00FC0D93"/>
    <w:rsid w:val="00FC356E"/>
    <w:rsid w:val="00FC6CE8"/>
    <w:rsid w:val="00FC716B"/>
    <w:rsid w:val="00FD6886"/>
    <w:rsid w:val="00FD69D2"/>
    <w:rsid w:val="00FE3455"/>
    <w:rsid w:val="00FE4039"/>
    <w:rsid w:val="00FE435E"/>
    <w:rsid w:val="00FF52C2"/>
    <w:rsid w:val="00FF6A2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4C7B7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qFormat/>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 ??,?????,????,Lista1,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列出段落 Char,?? ?? Char,????? Char,???? Char,Lista1 Char,中等深浅网格 1 - 着色 21 Char,列表段落 Char,¥¡¡¡¡ì¬º¥¹¥È¶ÎÂä Char,ÁÐ³ö¶ÎÂä Char,¥ê¥¹¥È¶ÎÂä Char,列表段落1 Char,—ño’i—Ž Char,1st level - Bullet List Paragraph Char,Bullet list Char"/>
    <w:link w:val="ListParagraph"/>
    <w:uiPriority w:val="34"/>
    <w:qFormat/>
    <w:locked/>
    <w:rsid w:val="006A31BD"/>
    <w:rPr>
      <w:lang w:val="en-GB" w:eastAsia="en-US"/>
    </w:rPr>
  </w:style>
  <w:style w:type="character" w:styleId="Hyperlink">
    <w:name w:val="Hyperlink"/>
    <w:uiPriority w:val="99"/>
    <w:qFormat/>
    <w:rsid w:val="00B03551"/>
    <w:rPr>
      <w:color w:val="0000FF"/>
      <w:u w:val="single"/>
    </w:rPr>
  </w:style>
  <w:style w:type="character" w:styleId="Emphasis">
    <w:name w:val="Emphasis"/>
    <w:qFormat/>
    <w:rsid w:val="004B2F75"/>
    <w:rPr>
      <w:i/>
      <w:iCs/>
    </w:rPr>
  </w:style>
  <w:style w:type="paragraph" w:styleId="NormalWeb">
    <w:name w:val="Normal (Web)"/>
    <w:basedOn w:val="Normal"/>
    <w:uiPriority w:val="99"/>
    <w:qFormat/>
    <w:rsid w:val="00923650"/>
    <w:pPr>
      <w:spacing w:before="100" w:beforeAutospacing="1" w:after="100" w:afterAutospacing="1"/>
    </w:pPr>
    <w:rPr>
      <w:rFonts w:ascii="Arial" w:eastAsia="SimSun" w:hAnsi="Arial" w:cs="Arial"/>
      <w:color w:val="493118"/>
      <w:sz w:val="18"/>
      <w:szCs w:val="18"/>
      <w:lang w:val="en-US" w:eastAsia="zh-CN"/>
    </w:rPr>
  </w:style>
  <w:style w:type="character" w:customStyle="1" w:styleId="apple-converted-space">
    <w:name w:val="apple-converted-space"/>
    <w:qFormat/>
    <w:rsid w:val="00613174"/>
  </w:style>
  <w:style w:type="paragraph" w:customStyle="1" w:styleId="Style84">
    <w:name w:val="_Style 84"/>
    <w:basedOn w:val="Normal"/>
    <w:next w:val="ListParagraph"/>
    <w:qFormat/>
    <w:rsid w:val="0049765C"/>
    <w:pPr>
      <w:ind w:leftChars="400" w:left="840"/>
    </w:pPr>
    <w:rPr>
      <w:rFonts w:ascii="Times" w:eastAsia="SimSun" w:hAnsi="Times"/>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322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1594</Words>
  <Characters>9091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7</cp:revision>
  <cp:lastPrinted>2002-04-23T01:10:00Z</cp:lastPrinted>
  <dcterms:created xsi:type="dcterms:W3CDTF">2023-11-03T18:02:00Z</dcterms:created>
  <dcterms:modified xsi:type="dcterms:W3CDTF">2023-11-03T18:13:00Z</dcterms:modified>
</cp:coreProperties>
</file>